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2" w14:textId="548DDF6C" w:rsidR="004A10B2" w:rsidRPr="000A1CFC" w:rsidRDefault="00D93898" w:rsidP="000A1CFC">
      <w:pPr>
        <w:spacing w:before="360" w:after="360" w:line="276" w:lineRule="auto"/>
        <w:jc w:val="center"/>
        <w:rPr>
          <w:rFonts w:asciiTheme="minorHAnsi" w:eastAsia="Tahoma" w:hAnsiTheme="minorHAnsi" w:cstheme="minorHAnsi"/>
          <w:b/>
          <w:sz w:val="26"/>
          <w:szCs w:val="26"/>
        </w:rPr>
      </w:pPr>
      <w:bookmarkStart w:id="0" w:name="_heading=h.30j0zll"/>
      <w:bookmarkStart w:id="1" w:name="_GoBack"/>
      <w:bookmarkEnd w:id="0"/>
      <w:r>
        <w:rPr>
          <w:rFonts w:asciiTheme="minorHAnsi" w:hAnsiTheme="minorHAnsi"/>
          <w:b/>
          <w:sz w:val="26"/>
        </w:rPr>
        <w:t xml:space="preserve">RESIDENT REGULATIONS OF THE STUDENT DORMITORY </w:t>
      </w:r>
      <w:bookmarkEnd w:id="1"/>
      <w:r>
        <w:rPr>
          <w:rFonts w:asciiTheme="minorHAnsi" w:hAnsiTheme="minorHAnsi"/>
          <w:b/>
          <w:sz w:val="26"/>
        </w:rPr>
        <w:t>OF WROCŁAW UNIVERSITY OF SCIENCE AND TECHNOLOGY</w:t>
      </w:r>
    </w:p>
    <w:p w14:paraId="00000003" w14:textId="05539DA5" w:rsidR="004A10B2" w:rsidRPr="000A1CFC" w:rsidRDefault="00D93898" w:rsidP="000A1CFC">
      <w:pPr>
        <w:widowControl w:val="0"/>
        <w:spacing w:line="276" w:lineRule="auto"/>
        <w:jc w:val="both"/>
        <w:rPr>
          <w:rFonts w:asciiTheme="minorHAnsi" w:eastAsia="Tahoma" w:hAnsiTheme="minorHAnsi" w:cstheme="minorHAnsi"/>
        </w:rPr>
      </w:pPr>
      <w:r>
        <w:rPr>
          <w:rFonts w:asciiTheme="minorHAnsi" w:hAnsiTheme="minorHAnsi"/>
        </w:rPr>
        <w:t>A student dormitory is a place of temporary residence</w:t>
      </w:r>
      <w:sdt>
        <w:sdtPr>
          <w:rPr>
            <w:rFonts w:asciiTheme="minorHAnsi" w:hAnsiTheme="minorHAnsi" w:cstheme="minorHAnsi"/>
          </w:rPr>
          <w:tag w:val="goog_rdk_0"/>
          <w:id w:val="604305050"/>
        </w:sdtPr>
        <w:sdtEndPr/>
        <w:sdtContent>
          <w:r>
            <w:rPr>
              <w:rFonts w:asciiTheme="minorHAnsi" w:hAnsiTheme="minorHAnsi"/>
            </w:rPr>
            <w:t xml:space="preserve"> for adults</w:t>
          </w:r>
        </w:sdtContent>
      </w:sdt>
      <w:r>
        <w:rPr>
          <w:rFonts w:asciiTheme="minorHAnsi" w:hAnsiTheme="minorHAnsi"/>
        </w:rPr>
        <w:t xml:space="preserve"> such as students, doctoral candidates or other eligible individuals, where proper behaviour is required to ensure conditions for studying and relaxation, as well as respecting property and protecting the assets of the university and other residents.</w:t>
      </w:r>
    </w:p>
    <w:p w14:paraId="00000004" w14:textId="77777777" w:rsidR="004A10B2" w:rsidRPr="000A1CFC" w:rsidRDefault="00D93898" w:rsidP="000A1CFC">
      <w:pPr>
        <w:pStyle w:val="Nagwek1"/>
      </w:pPr>
      <w:r>
        <w:t>Rights of a student dormitory resident</w:t>
      </w:r>
    </w:p>
    <w:p w14:paraId="00000005" w14:textId="77777777" w:rsidR="004A10B2" w:rsidRPr="000A1CFC" w:rsidRDefault="004A10B2" w:rsidP="000A1CFC">
      <w:pPr>
        <w:numPr>
          <w:ilvl w:val="0"/>
          <w:numId w:val="3"/>
        </w:numPr>
        <w:pBdr>
          <w:top w:val="nil"/>
          <w:left w:val="nil"/>
          <w:bottom w:val="nil"/>
          <w:right w:val="nil"/>
          <w:between w:val="nil"/>
        </w:pBdr>
        <w:spacing w:line="276" w:lineRule="auto"/>
        <w:ind w:left="0" w:firstLine="0"/>
        <w:jc w:val="center"/>
        <w:rPr>
          <w:rFonts w:asciiTheme="minorHAnsi" w:eastAsia="Tahoma" w:hAnsiTheme="minorHAnsi" w:cstheme="minorHAnsi"/>
        </w:rPr>
      </w:pPr>
    </w:p>
    <w:p w14:paraId="00000006" w14:textId="77777777" w:rsidR="004A10B2" w:rsidRPr="000A1CFC" w:rsidRDefault="00D93898" w:rsidP="000A1CFC">
      <w:p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A resident of a student dormitory has the right to:</w:t>
      </w:r>
    </w:p>
    <w:p w14:paraId="00000007" w14:textId="72465D81"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use of the room/module they occupy, as well as all rooms and facilities of the student house intended for general use, in accordance with the rules set out in these regulations;</w:t>
      </w:r>
    </w:p>
    <w:p w14:paraId="00000008"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stay in common areas such as corridors, staircases, kitchens, laundry rooms, drying rooms, study rooms, drawing rooms, TV rooms;</w:t>
      </w:r>
    </w:p>
    <w:p w14:paraId="00000009" w14:textId="44F0A9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b/>
          <w:i/>
          <w:color w:val="000000"/>
          <w:u w:val="single"/>
        </w:rPr>
      </w:pPr>
      <w:r>
        <w:rPr>
          <w:rFonts w:asciiTheme="minorHAnsi" w:hAnsiTheme="minorHAnsi"/>
          <w:color w:val="000000"/>
        </w:rPr>
        <w:t>receive</w:t>
      </w:r>
      <w:sdt>
        <w:sdtPr>
          <w:rPr>
            <w:rFonts w:asciiTheme="minorHAnsi" w:hAnsiTheme="minorHAnsi" w:cstheme="minorHAnsi"/>
          </w:rPr>
          <w:tag w:val="goog_rdk_1"/>
          <w:id w:val="-809320804"/>
        </w:sdtPr>
        <w:sdtEndPr/>
        <w:sdtContent>
          <w:sdt>
            <w:sdtPr>
              <w:rPr>
                <w:rFonts w:asciiTheme="minorHAnsi" w:hAnsiTheme="minorHAnsi" w:cstheme="minorHAnsi"/>
              </w:rPr>
              <w:tag w:val="goog_rdk_2"/>
              <w:id w:val="-817871920"/>
            </w:sdtPr>
            <w:sdtEndPr/>
            <w:sdtContent/>
          </w:sdt>
          <w:r>
            <w:rPr>
              <w:rFonts w:asciiTheme="minorHAnsi" w:hAnsiTheme="minorHAnsi"/>
              <w:color w:val="000000"/>
            </w:rPr>
            <w:t xml:space="preserve"> adult </w:t>
          </w:r>
        </w:sdtContent>
      </w:sdt>
      <w:r>
        <w:rPr>
          <w:rFonts w:asciiTheme="minorHAnsi" w:hAnsiTheme="minorHAnsi"/>
          <w:color w:val="000000"/>
        </w:rPr>
        <w:t>guests (only during their presence), at times and under conditions specified in the regulations</w:t>
      </w:r>
      <w:r>
        <w:rPr>
          <w:rFonts w:asciiTheme="minorHAnsi" w:hAnsiTheme="minorHAnsi"/>
        </w:rPr>
        <w:t>. Minor guests may remain on the premises of the student dormitory only under the supervision of a parent/guardian</w:t>
      </w:r>
      <w:r>
        <w:rPr>
          <w:rFonts w:asciiTheme="minorHAnsi" w:hAnsiTheme="minorHAnsi"/>
          <w:color w:val="000000"/>
        </w:rPr>
        <w:t>;</w:t>
      </w:r>
    </w:p>
    <w:p w14:paraId="0000000A"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relocation to another room with the consent of the dormitory manager;</w:t>
      </w:r>
    </w:p>
    <w:p w14:paraId="0000000B"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strike/>
          <w:color w:val="000000"/>
        </w:rPr>
      </w:pPr>
      <w:r>
        <w:rPr>
          <w:rFonts w:asciiTheme="minorHAnsi" w:hAnsiTheme="minorHAnsi"/>
          <w:color w:val="000000"/>
        </w:rPr>
        <w:t>submit comments and suggestions on the functioning of the student dormitory to the dormitory manager;</w:t>
      </w:r>
    </w:p>
    <w:p w14:paraId="0000000C"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file an objection to the decisions of the dormitory manager to the Director of the Department of Student Houses, if the resident considers them to be inconsistent with these Regulations.</w:t>
      </w:r>
    </w:p>
    <w:p w14:paraId="0000000E" w14:textId="77777777" w:rsidR="004A10B2" w:rsidRPr="000A1CFC" w:rsidRDefault="00D93898" w:rsidP="000A1CFC">
      <w:pPr>
        <w:pStyle w:val="Nagwek1"/>
      </w:pPr>
      <w:r>
        <w:t>Responsibilities of a dormitory resident</w:t>
      </w:r>
    </w:p>
    <w:p w14:paraId="0000000F" w14:textId="77777777" w:rsidR="004A10B2" w:rsidRPr="000A1CFC" w:rsidRDefault="004A10B2" w:rsidP="000A1CFC">
      <w:pPr>
        <w:numPr>
          <w:ilvl w:val="0"/>
          <w:numId w:val="3"/>
        </w:numPr>
        <w:pBdr>
          <w:top w:val="nil"/>
          <w:left w:val="nil"/>
          <w:bottom w:val="nil"/>
          <w:right w:val="nil"/>
          <w:between w:val="nil"/>
        </w:pBdr>
        <w:spacing w:line="276" w:lineRule="auto"/>
        <w:ind w:left="0" w:firstLine="0"/>
        <w:jc w:val="center"/>
        <w:rPr>
          <w:rFonts w:asciiTheme="minorHAnsi" w:eastAsia="Tahoma" w:hAnsiTheme="minorHAnsi" w:cstheme="minorHAnsi"/>
        </w:rPr>
      </w:pPr>
    </w:p>
    <w:p w14:paraId="00000010" w14:textId="77777777" w:rsidR="004A10B2" w:rsidRPr="000A1CFC" w:rsidRDefault="00D93898" w:rsidP="000A1CFC">
      <w:pPr>
        <w:pBdr>
          <w:top w:val="nil"/>
          <w:left w:val="nil"/>
          <w:bottom w:val="nil"/>
          <w:right w:val="nil"/>
          <w:between w:val="nil"/>
        </w:pBdr>
        <w:spacing w:line="276" w:lineRule="auto"/>
        <w:jc w:val="both"/>
        <w:rPr>
          <w:rFonts w:asciiTheme="minorHAnsi" w:eastAsia="Tahoma" w:hAnsiTheme="minorHAnsi" w:cstheme="minorHAnsi"/>
          <w:color w:val="000000"/>
        </w:rPr>
      </w:pPr>
      <w:r>
        <w:rPr>
          <w:rFonts w:asciiTheme="minorHAnsi" w:hAnsiTheme="minorHAnsi"/>
          <w:color w:val="000000"/>
        </w:rPr>
        <w:t>A resident of the student dormitory is obliged to:</w:t>
      </w:r>
    </w:p>
    <w:p w14:paraId="00000011" w14:textId="0DFD8C92" w:rsidR="004A10B2" w:rsidRPr="000A1CFC" w:rsidRDefault="00D93898" w:rsidP="00D33BE8">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comply with the provisions of these regulations, the Agreement for the use of a place in the student dormitory, and generally applicable laws, including in particular safety regulations and fire regulations, local order regulations established at Wrocław University of Science and Technology, as well as the provisions, resolutions, and decisions of the student dormitory manager;</w:t>
      </w:r>
    </w:p>
    <w:p w14:paraId="00000012"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complete all required administrative procedures, including check-in and registration, within the specified deadlines and in the prescribed manner;</w:t>
      </w:r>
    </w:p>
    <w:p w14:paraId="00000013"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pay the deposit within the specified time and amount;</w:t>
      </w:r>
    </w:p>
    <w:p w14:paraId="00000014"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make timely payments for the use of the student dormitory;</w:t>
      </w:r>
    </w:p>
    <w:p w14:paraId="00000015" w14:textId="7D7C3D9D"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maintain the proper order and cleanliness of the occupied room/module and the rooms and devices that are in common use;</w:t>
      </w:r>
    </w:p>
    <w:p w14:paraId="00000016"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segregate and dispose of waste outside the building in designated areas;</w:t>
      </w:r>
    </w:p>
    <w:p w14:paraId="00000017"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lastRenderedPageBreak/>
        <w:t>comply with the Act on Upbringing in Sobriety and Counteracting Alcoholism;</w:t>
      </w:r>
    </w:p>
    <w:p w14:paraId="00000018" w14:textId="026E00A0" w:rsidR="004A10B2" w:rsidRPr="000A1CFC" w:rsidRDefault="00AB3505"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respond to any violations of the regulations by residents or other persons and promptly inform dormitory staff (including reception staff) of such instances;</w:t>
      </w:r>
    </w:p>
    <w:p w14:paraId="00000019" w14:textId="50B5C00D" w:rsidR="004A10B2" w:rsidRPr="000A1CFC" w:rsidRDefault="00AB3505"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respond to manifestations of aggression, intolerance (xenophobia, homophobia, racism, antisemitism, etc.), discrimination, and inform dormitory staff (including porter staff) about them;</w:t>
      </w:r>
    </w:p>
    <w:p w14:paraId="0000001A" w14:textId="75E50E61"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present their resident card upon request by the porter, dormitory manager, or other supervisory personnel, and respect the privacy of fellow residents (including responding to observed irregularities or misconduct); in case of doubt regarding the resident card, present an identity document;</w:t>
      </w:r>
    </w:p>
    <w:p w14:paraId="0000001B"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report</w:t>
      </w:r>
    </w:p>
    <w:p w14:paraId="0000001C" w14:textId="1FD8C021" w:rsidR="004A10B2" w:rsidRPr="000A1CFC" w:rsidRDefault="00AB3505" w:rsidP="000A1CFC">
      <w:pPr>
        <w:numPr>
          <w:ilvl w:val="3"/>
          <w:numId w:val="2"/>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any observed failures and damages, etc.</w:t>
      </w:r>
      <w:r w:rsidR="00D93898">
        <w:rPr>
          <w:rFonts w:asciiTheme="minorHAnsi" w:hAnsiTheme="minorHAnsi"/>
          <w:color w:val="000000"/>
        </w:rPr>
        <w:t xml:space="preserve"> to the email address: </w:t>
      </w:r>
      <w:r w:rsidR="00D93898">
        <w:rPr>
          <w:rFonts w:asciiTheme="minorHAnsi" w:hAnsiTheme="minorHAnsi"/>
          <w:color w:val="000000"/>
        </w:rPr>
        <w:br/>
      </w:r>
      <w:hyperlink r:id="rId12" w:history="1">
        <w:r w:rsidR="00D93898">
          <w:rPr>
            <w:rStyle w:val="Hipercze"/>
            <w:rFonts w:asciiTheme="minorHAnsi" w:hAnsiTheme="minorHAnsi"/>
          </w:rPr>
          <w:t>dds-usterka@pwr.edu.pl</w:t>
        </w:r>
      </w:hyperlink>
      <w:r w:rsidR="00D93898">
        <w:rPr>
          <w:rFonts w:asciiTheme="minorHAnsi" w:hAnsiTheme="minorHAnsi"/>
        </w:rPr>
        <w:t>,</w:t>
      </w:r>
    </w:p>
    <w:p w14:paraId="0000001D" w14:textId="2E69291C" w:rsidR="004A10B2" w:rsidRPr="000A1CFC" w:rsidRDefault="00D93898" w:rsidP="000A1CFC">
      <w:pPr>
        <w:numPr>
          <w:ilvl w:val="3"/>
          <w:numId w:val="2"/>
        </w:numPr>
        <w:pBdr>
          <w:top w:val="nil"/>
          <w:left w:val="nil"/>
          <w:bottom w:val="nil"/>
          <w:right w:val="nil"/>
          <w:between w:val="nil"/>
        </w:pBdr>
        <w:spacing w:line="276" w:lineRule="auto"/>
        <w:ind w:left="1134" w:hanging="567"/>
        <w:jc w:val="both"/>
        <w:rPr>
          <w:rFonts w:asciiTheme="minorHAnsi" w:eastAsia="Tahoma" w:hAnsiTheme="minorHAnsi" w:cstheme="minorHAnsi"/>
        </w:rPr>
      </w:pPr>
      <w:r>
        <w:t>noticed internet network failures and damages to the email address:</w:t>
      </w:r>
      <w:hyperlink r:id="rId13" w:history="1">
        <w:r>
          <w:rPr>
            <w:rStyle w:val="Hipercze"/>
            <w:rFonts w:asciiTheme="minorHAnsi" w:hAnsiTheme="minorHAnsi"/>
          </w:rPr>
          <w:t>dds-net@pwr.edu.pl</w:t>
        </w:r>
      </w:hyperlink>
    </w:p>
    <w:p w14:paraId="0000001E" w14:textId="1F2E051A" w:rsidR="004A10B2" w:rsidRPr="000A1CFC" w:rsidRDefault="00D93898" w:rsidP="000A1CFC">
      <w:pPr>
        <w:numPr>
          <w:ilvl w:val="3"/>
          <w:numId w:val="2"/>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prolonged absence of a co-resident exceeding 14 days – student dormitory administration,</w:t>
      </w:r>
    </w:p>
    <w:p w14:paraId="0000001F" w14:textId="6DC892CB" w:rsidR="004A10B2" w:rsidRPr="000A1CFC" w:rsidRDefault="00AB3505" w:rsidP="000A1CFC">
      <w:pPr>
        <w:numPr>
          <w:ilvl w:val="3"/>
          <w:numId w:val="2"/>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any unusual or concerning behaviour of a roommate to the dormitory administration.</w:t>
      </w:r>
    </w:p>
    <w:p w14:paraId="00000020"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color w:val="000000"/>
          <w:u w:val="single"/>
        </w:rPr>
      </w:pPr>
      <w:r>
        <w:rPr>
          <w:rFonts w:asciiTheme="minorHAnsi" w:hAnsiTheme="minorHAnsi"/>
          <w:color w:val="000000"/>
        </w:rPr>
        <w:t>remove all personal belongings when moving out of the dormitory;</w:t>
      </w:r>
    </w:p>
    <w:p w14:paraId="00000021" w14:textId="18BD8D88"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color w:val="000000"/>
          <w:u w:val="single"/>
        </w:rPr>
      </w:pPr>
      <w:r>
        <w:rPr>
          <w:rFonts w:asciiTheme="minorHAnsi" w:hAnsiTheme="minorHAnsi"/>
        </w:rPr>
        <w:t>respect the principles of cohabitation, observe quiet hours at night, and avoid behaviour that may cause harm or inconvenience to others</w:t>
      </w:r>
      <w:r>
        <w:rPr>
          <w:rFonts w:asciiTheme="minorHAnsi" w:hAnsiTheme="minorHAnsi"/>
          <w:color w:val="000000"/>
        </w:rPr>
        <w:t>;</w:t>
      </w:r>
    </w:p>
    <w:p w14:paraId="00000022" w14:textId="77777777"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color w:val="000000"/>
          <w:u w:val="single"/>
        </w:rPr>
      </w:pPr>
      <w:r>
        <w:rPr>
          <w:rFonts w:asciiTheme="minorHAnsi" w:hAnsiTheme="minorHAnsi"/>
          <w:color w:val="000000"/>
        </w:rPr>
        <w:t>prevent theft and acts of vandalism;</w:t>
      </w:r>
    </w:p>
    <w:p w14:paraId="00000023" w14:textId="62705CD0" w:rsidR="004A10B2" w:rsidRPr="000A1CFC" w:rsidRDefault="00D9389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color w:val="000000"/>
          <w:u w:val="single"/>
        </w:rPr>
      </w:pPr>
      <w:r>
        <w:rPr>
          <w:rFonts w:asciiTheme="minorHAnsi" w:hAnsiTheme="minorHAnsi"/>
        </w:rPr>
        <w:t>regularly check the email account provided by Wrocław University of Science and Technology in the pwr.edu.pl domain, which serves as the official communication channel with the dormitory administration (residents without a pwr.edu.pl email account are required to regularly check the email address provided at check-in);</w:t>
      </w:r>
    </w:p>
    <w:p w14:paraId="00000024" w14:textId="17BCA078" w:rsidR="004A10B2" w:rsidRPr="000A1CFC" w:rsidRDefault="006C7E78" w:rsidP="000A1CFC">
      <w:pPr>
        <w:numPr>
          <w:ilvl w:val="2"/>
          <w:numId w:val="3"/>
        </w:numPr>
        <w:pBdr>
          <w:top w:val="nil"/>
          <w:left w:val="nil"/>
          <w:bottom w:val="nil"/>
          <w:right w:val="nil"/>
          <w:between w:val="nil"/>
        </w:pBdr>
        <w:spacing w:line="276" w:lineRule="auto"/>
        <w:ind w:left="567" w:hanging="567"/>
        <w:jc w:val="both"/>
        <w:rPr>
          <w:rFonts w:asciiTheme="minorHAnsi" w:eastAsia="Tahoma" w:hAnsiTheme="minorHAnsi" w:cstheme="minorHAnsi"/>
          <w:color w:val="000000"/>
          <w:u w:val="single"/>
        </w:rPr>
      </w:pPr>
      <w:sdt>
        <w:sdtPr>
          <w:rPr>
            <w:rFonts w:asciiTheme="minorHAnsi" w:hAnsiTheme="minorHAnsi" w:cstheme="minorHAnsi"/>
          </w:rPr>
          <w:tag w:val="goog_rdk_11"/>
          <w:id w:val="1885682956"/>
        </w:sdtPr>
        <w:sdtEndPr/>
        <w:sdtContent/>
      </w:sdt>
      <w:sdt>
        <w:sdtPr>
          <w:rPr>
            <w:rFonts w:asciiTheme="minorHAnsi" w:hAnsiTheme="minorHAnsi" w:cstheme="minorHAnsi"/>
          </w:rPr>
          <w:tag w:val="goog_rdk_12"/>
          <w:id w:val="1226951146"/>
        </w:sdtPr>
        <w:sdtEndPr/>
        <w:sdtContent/>
      </w:sdt>
      <w:r w:rsidR="00FB38C3">
        <w:rPr>
          <w:rFonts w:asciiTheme="minorHAnsi" w:hAnsiTheme="minorHAnsi"/>
          <w:color w:val="000000"/>
        </w:rPr>
        <w:t>report to the dormitory manager within 3 days the loss of eligibility for dormitory accommodation (e.g., due to loss of student status), under penalty of disciplinary eviction and forfeiture of the deposit.</w:t>
      </w:r>
    </w:p>
    <w:p w14:paraId="00000025" w14:textId="77777777" w:rsidR="004A10B2" w:rsidRPr="000A1CFC" w:rsidRDefault="00D93898" w:rsidP="000A1CFC">
      <w:pPr>
        <w:pStyle w:val="Nagwek1"/>
      </w:pPr>
      <w:r>
        <w:t>Responsibility of student dormitory residents</w:t>
      </w:r>
    </w:p>
    <w:p w14:paraId="00000026" w14:textId="77777777" w:rsidR="004A10B2" w:rsidRPr="000A1CFC" w:rsidRDefault="004A10B2" w:rsidP="000A1CFC">
      <w:pPr>
        <w:numPr>
          <w:ilvl w:val="0"/>
          <w:numId w:val="3"/>
        </w:numPr>
        <w:pBdr>
          <w:top w:val="nil"/>
          <w:left w:val="nil"/>
          <w:bottom w:val="nil"/>
          <w:right w:val="nil"/>
          <w:between w:val="nil"/>
        </w:pBdr>
        <w:spacing w:line="276" w:lineRule="auto"/>
        <w:ind w:left="0" w:firstLine="0"/>
        <w:jc w:val="center"/>
        <w:rPr>
          <w:rFonts w:asciiTheme="minorHAnsi" w:eastAsia="Tahoma" w:hAnsiTheme="minorHAnsi" w:cstheme="minorHAnsi"/>
        </w:rPr>
      </w:pPr>
    </w:p>
    <w:p w14:paraId="00000027" w14:textId="484BF881"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A resident of the student dormitory is financially and disciplinarily responsible for any damage or destruction of equipment, furnishings, and rooms made available in the dormitory caused by them or their guests. In the event of any damage or destruction of property, the resident is obliged to repair the damage or cover the costs for Wrocław University of Science and Technology within 7 days of receiving the relevant payment request from the dormitory manager, under penalty of termination of the contract without notice.</w:t>
      </w:r>
    </w:p>
    <w:p w14:paraId="00000028" w14:textId="5A41465F" w:rsidR="004A10B2" w:rsidRPr="000A1CFC" w:rsidRDefault="00AB3505"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lastRenderedPageBreak/>
        <w:t>The resident acknowledges material responsibility by signing the agreement to use a place in the student house.</w:t>
      </w:r>
    </w:p>
    <w:p w14:paraId="00000029" w14:textId="0A6C1C28"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rPr>
        <w:t>Each resident of a room/module is materially responsible for the condition of the assigned room/module and its equipment.</w:t>
      </w:r>
      <w:r>
        <w:rPr>
          <w:rFonts w:asciiTheme="minorHAnsi" w:hAnsiTheme="minorHAnsi"/>
          <w:color w:val="000000"/>
        </w:rPr>
        <w:t xml:space="preserve"> If the perpetrator cannot be identified, all residents of the respective room/module are jointly liable for any damage to the room/module or its equipment. In the event of damage or destruction of property, residents are obliged to repair the damage or compensate the Wrocław University of Science and Technology within 7 days of receiving a payment request from the student dormitory manager, under the penalty of termination of the agreement without notice for all occupants of the room/module.</w:t>
      </w:r>
    </w:p>
    <w:p w14:paraId="0000002A" w14:textId="7777777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For damage in common areas, if the responsible party cannot be identified, the residents of the respective module/floor/dormitory are jointly liable. The provisions of point 3 shall apply accordingly.</w:t>
      </w:r>
    </w:p>
    <w:p w14:paraId="0000002B" w14:textId="40402C96" w:rsidR="004A10B2" w:rsidRPr="000A1CFC" w:rsidRDefault="00AB3505"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bookmarkStart w:id="2" w:name="_heading=h.gjdgxs"/>
      <w:bookmarkEnd w:id="2"/>
      <w:r>
        <w:rPr>
          <w:rFonts w:asciiTheme="minorHAnsi" w:hAnsiTheme="minorHAnsi"/>
          <w:color w:val="000000"/>
        </w:rPr>
        <w:t>If the perpetrator cannot be identified, the residents of the respective student dormitory are jointly responsible for damage caused in the immediate vicinity of the dormitory resulting from the actions of individuals residing in the dormitory.</w:t>
      </w:r>
      <w:r w:rsidR="00D93898">
        <w:rPr>
          <w:rFonts w:asciiTheme="minorHAnsi" w:hAnsiTheme="minorHAnsi"/>
          <w:color w:val="000000"/>
        </w:rPr>
        <w:t xml:space="preserve"> The provisions of point 3 apply accordingly.</w:t>
      </w:r>
    </w:p>
    <w:p w14:paraId="0000002C" w14:textId="04C58DF9" w:rsidR="004A10B2" w:rsidRPr="000A1CFC" w:rsidRDefault="00AB3505"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The value of damage and the repair method are determined by the dormitory manager after consulting the Residents’ Council.</w:t>
      </w:r>
    </w:p>
    <w:p w14:paraId="0000002D" w14:textId="77777777" w:rsidR="004A10B2" w:rsidRPr="000A1CFC" w:rsidRDefault="00D93898" w:rsidP="000A1CFC">
      <w:pPr>
        <w:pStyle w:val="Nagwek1"/>
      </w:pPr>
      <w:r>
        <w:t>Visits and identity verification of persons on dormitory premises</w:t>
      </w:r>
    </w:p>
    <w:p w14:paraId="0000002E" w14:textId="77777777" w:rsidR="004A10B2" w:rsidRPr="000A1CFC" w:rsidRDefault="004A10B2" w:rsidP="000A1CFC">
      <w:pPr>
        <w:numPr>
          <w:ilvl w:val="0"/>
          <w:numId w:val="3"/>
        </w:numPr>
        <w:pBdr>
          <w:top w:val="nil"/>
          <w:left w:val="nil"/>
          <w:bottom w:val="nil"/>
          <w:right w:val="nil"/>
          <w:between w:val="nil"/>
        </w:pBdr>
        <w:spacing w:line="276" w:lineRule="auto"/>
        <w:ind w:left="0" w:firstLine="0"/>
        <w:jc w:val="center"/>
        <w:rPr>
          <w:rFonts w:asciiTheme="minorHAnsi" w:eastAsia="Tahoma" w:hAnsiTheme="minorHAnsi" w:cstheme="minorHAnsi"/>
        </w:rPr>
      </w:pPr>
    </w:p>
    <w:p w14:paraId="0000002F" w14:textId="3607D738"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 xml:space="preserve">A resident of the student dormitory may receive </w:t>
      </w:r>
      <w:sdt>
        <w:sdtPr>
          <w:rPr>
            <w:rFonts w:asciiTheme="minorHAnsi" w:hAnsiTheme="minorHAnsi" w:cstheme="minorHAnsi"/>
          </w:rPr>
          <w:tag w:val="goog_rdk_13"/>
          <w:id w:val="2005084065"/>
        </w:sdtPr>
        <w:sdtEndPr/>
        <w:sdtContent>
          <w:r>
            <w:rPr>
              <w:rFonts w:asciiTheme="minorHAnsi" w:hAnsiTheme="minorHAnsi"/>
              <w:color w:val="000000"/>
            </w:rPr>
            <w:t xml:space="preserve">adult </w:t>
          </w:r>
        </w:sdtContent>
      </w:sdt>
      <w:r>
        <w:rPr>
          <w:rFonts w:asciiTheme="minorHAnsi" w:hAnsiTheme="minorHAnsi"/>
          <w:color w:val="000000"/>
        </w:rPr>
        <w:t xml:space="preserve">guests in their room if other residents do not object. </w:t>
      </w:r>
      <w:r w:rsidR="00AB3505">
        <w:rPr>
          <w:rFonts w:asciiTheme="minorHAnsi" w:hAnsiTheme="minorHAnsi"/>
          <w:color w:val="000000"/>
        </w:rPr>
        <w:t>Minor guests may stay on the premises of the student dormitory only under the supervision of a parent/guardian.</w:t>
      </w:r>
    </w:p>
    <w:p w14:paraId="00000030" w14:textId="3DF5DD64"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 xml:space="preserve">Visits are allowed every day from </w:t>
      </w:r>
      <w:r>
        <w:rPr>
          <w:rFonts w:asciiTheme="minorHAnsi" w:hAnsiTheme="minorHAnsi"/>
          <w:b/>
          <w:color w:val="000000"/>
        </w:rPr>
        <w:t>7</w:t>
      </w:r>
      <w:r>
        <w:rPr>
          <w:rFonts w:asciiTheme="minorHAnsi" w:hAnsiTheme="minorHAnsi"/>
          <w:b/>
          <w:color w:val="000000"/>
          <w:vertAlign w:val="superscript"/>
        </w:rPr>
        <w:t>00</w:t>
      </w:r>
      <w:r>
        <w:rPr>
          <w:rFonts w:asciiTheme="minorHAnsi" w:hAnsiTheme="minorHAnsi"/>
          <w:b/>
          <w:color w:val="000000"/>
        </w:rPr>
        <w:t xml:space="preserve"> to 23</w:t>
      </w:r>
      <w:r>
        <w:rPr>
          <w:rFonts w:asciiTheme="minorHAnsi" w:hAnsiTheme="minorHAnsi"/>
          <w:b/>
          <w:color w:val="000000"/>
          <w:vertAlign w:val="superscript"/>
        </w:rPr>
        <w:t>00</w:t>
      </w:r>
      <w:r>
        <w:rPr>
          <w:rFonts w:asciiTheme="minorHAnsi" w:hAnsiTheme="minorHAnsi"/>
          <w:color w:val="000000"/>
        </w:rPr>
        <w:t>. After this time, the entrance doors to the building remain locked and are only opened for residents of the respective student dormitory and for persons who have obtained permission for an overnight stay.</w:t>
      </w:r>
    </w:p>
    <w:p w14:paraId="00000031" w14:textId="70FE439A"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Guests who do not reside in a particular student house staying past 11</w:t>
      </w:r>
      <w:r>
        <w:rPr>
          <w:rFonts w:asciiTheme="minorHAnsi" w:hAnsiTheme="minorHAnsi"/>
          <w:color w:val="000000"/>
          <w:vertAlign w:val="superscript"/>
        </w:rPr>
        <w:t>00 pm</w:t>
      </w:r>
      <w:r>
        <w:rPr>
          <w:rFonts w:asciiTheme="minorHAnsi" w:hAnsiTheme="minorHAnsi"/>
          <w:color w:val="000000"/>
        </w:rPr>
        <w:t xml:space="preserve"> are considered an unregistered overnight guest, with all the resulting consequences.</w:t>
      </w:r>
    </w:p>
    <w:p w14:paraId="00000032" w14:textId="1FD78C72"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Persons who are not residents of the dormitory and are under the influence of alcohol or psychoactive substances are not allowed to enter the dormitory.</w:t>
      </w:r>
    </w:p>
    <w:p w14:paraId="00000033" w14:textId="7B2F039F"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t>Persons who have been expelled from any student dormitory for disciplinary reasons or are on the list of individuals banned from obtaining a place in a dormitory are also not allowed to enter during the period of the ban.</w:t>
      </w:r>
      <w:r>
        <w:rPr>
          <w:rFonts w:asciiTheme="minorHAnsi" w:hAnsiTheme="minorHAnsi"/>
          <w:color w:val="000000"/>
        </w:rPr>
        <w:t xml:space="preserve"> </w:t>
      </w:r>
    </w:p>
    <w:p w14:paraId="00000034" w14:textId="036161E1" w:rsidR="004A10B2" w:rsidRPr="000A1CFC" w:rsidRDefault="006C7E7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sdt>
        <w:sdtPr>
          <w:rPr>
            <w:rFonts w:asciiTheme="minorHAnsi" w:hAnsiTheme="minorHAnsi" w:cstheme="minorHAnsi"/>
          </w:rPr>
          <w:tag w:val="goog_rdk_17"/>
          <w:id w:val="-837454883"/>
        </w:sdtPr>
        <w:sdtEndPr/>
        <w:sdtContent>
          <w:r w:rsidR="00FB38C3">
            <w:rPr>
              <w:rFonts w:asciiTheme="minorHAnsi" w:hAnsiTheme="minorHAnsi"/>
            </w:rPr>
            <w:t>Adult g</w:t>
          </w:r>
        </w:sdtContent>
      </w:sdt>
      <w:r w:rsidR="00FB38C3">
        <w:rPr>
          <w:rFonts w:asciiTheme="minorHAnsi" w:hAnsiTheme="minorHAnsi"/>
          <w:color w:val="000000"/>
        </w:rPr>
        <w:t>uests visiting a resident of the student dormitory are required to provide the reception staff with the name of the person they are visiting and the room number, as well as present a photo ID to confirm their identity for entry in the visitor's logbook. The fact of leaving the student dormitory must be reported at the reception. Failure to comply with the above will result in the visited resident being charged for accommodation costs.</w:t>
      </w:r>
    </w:p>
    <w:p w14:paraId="00000035" w14:textId="35E288C4"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strike/>
          <w:color w:val="000000"/>
        </w:rPr>
      </w:pPr>
      <w:r>
        <w:rPr>
          <w:rFonts w:asciiTheme="minorHAnsi" w:hAnsiTheme="minorHAnsi"/>
        </w:rPr>
        <w:lastRenderedPageBreak/>
        <w:t>With the written consent of all roommates, submitted to the dormitory manager, the manager may approve an overnight stay for an adult guest.</w:t>
      </w:r>
      <w:r>
        <w:rPr>
          <w:rFonts w:asciiTheme="minorHAnsi" w:hAnsiTheme="minorHAnsi"/>
          <w:color w:val="000000"/>
        </w:rPr>
        <w:t xml:space="preserve"> </w:t>
      </w:r>
      <w:r w:rsidR="00AB3505">
        <w:rPr>
          <w:rFonts w:asciiTheme="minorHAnsi" w:hAnsiTheme="minorHAnsi"/>
          <w:color w:val="000000"/>
        </w:rPr>
        <w:t>The fee is paid by the resident of the dormitory in the amount determined for the given period by the Vice-Rector for Student Affairs.</w:t>
      </w:r>
      <w:r>
        <w:rPr>
          <w:rFonts w:asciiTheme="minorHAnsi" w:hAnsiTheme="minorHAnsi"/>
          <w:color w:val="000000"/>
        </w:rPr>
        <w:t xml:space="preserve"> The payment must be made no later than the first working day after the overnight stay to the specified bank account. Payment confirmation should be promptly sent to the Student Dormitory administration.</w:t>
      </w:r>
    </w:p>
    <w:p w14:paraId="00000036" w14:textId="7777777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The dormitory does not provide a separate sleeping space for overnight guests.</w:t>
      </w:r>
    </w:p>
    <w:p w14:paraId="00000037" w14:textId="74598FF3"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In justified cases, the dormitory manager has the right to limit visiting hours or days and to prohibit entry to non-residents.</w:t>
      </w:r>
    </w:p>
    <w:p w14:paraId="00000038" w14:textId="7A6C04C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 xml:space="preserve">The dormitory staff has the right to check the identity of all individuals on the dormitory premises at any time, especially those using a room (module) key. </w:t>
      </w:r>
      <w:r w:rsidR="00AB3505">
        <w:rPr>
          <w:rFonts w:asciiTheme="minorHAnsi" w:hAnsiTheme="minorHAnsi"/>
          <w:color w:val="000000"/>
        </w:rPr>
        <w:t>The Wrocław University of Science and Technology has established and made available on its websites an information clause on personal data processing, a privacy policy and appropriate regulations regarding video surveillance, and a resident of the student dormitory is obliged to familiarize themselves with these documents and ensure that their potential guests are also acquainted with them.</w:t>
      </w:r>
      <w:r>
        <w:rPr>
          <w:rFonts w:asciiTheme="minorHAnsi" w:hAnsiTheme="minorHAnsi"/>
          <w:color w:val="000000"/>
        </w:rPr>
        <w:t xml:space="preserve"> The documents are available at: (</w:t>
      </w:r>
      <w:hyperlink r:id="rId14" w:history="1">
        <w:r>
          <w:rPr>
            <w:rFonts w:asciiTheme="minorHAnsi" w:hAnsiTheme="minorHAnsi"/>
            <w:color w:val="0000FF"/>
            <w:u w:val="single"/>
          </w:rPr>
          <w:t>https://pwr.edu.pl/ochrona-danych-osobowych/polityki-prywatnosci</w:t>
        </w:r>
      </w:hyperlink>
      <w:r>
        <w:rPr>
          <w:rFonts w:asciiTheme="minorHAnsi" w:hAnsiTheme="minorHAnsi"/>
          <w:color w:val="000000"/>
        </w:rPr>
        <w:t>).</w:t>
      </w:r>
    </w:p>
    <w:p w14:paraId="00000039" w14:textId="306C12FD"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 xml:space="preserve">The required proof of identity for a resident of the student dormitory is a valid student ID along with a resident card. </w:t>
      </w:r>
      <w:r w:rsidR="00AB3505">
        <w:rPr>
          <w:rFonts w:asciiTheme="minorHAnsi" w:hAnsiTheme="minorHAnsi"/>
          <w:color w:val="000000"/>
        </w:rPr>
        <w:t xml:space="preserve">For individuals who are not students, acceptable forms of ID include a valid national ID card, passport, or a document on the </w:t>
      </w:r>
      <w:proofErr w:type="spellStart"/>
      <w:r w:rsidR="00AB3505">
        <w:rPr>
          <w:rFonts w:asciiTheme="minorHAnsi" w:hAnsiTheme="minorHAnsi"/>
          <w:color w:val="000000"/>
        </w:rPr>
        <w:t>mObywatel</w:t>
      </w:r>
      <w:proofErr w:type="spellEnd"/>
      <w:r w:rsidR="00AB3505">
        <w:rPr>
          <w:rFonts w:asciiTheme="minorHAnsi" w:hAnsiTheme="minorHAnsi"/>
          <w:color w:val="000000"/>
        </w:rPr>
        <w:t xml:space="preserve"> app.</w:t>
      </w:r>
    </w:p>
    <w:p w14:paraId="0000003A" w14:textId="4E94A785"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The resident of the dormitory is responsible for the behaviour of their guest.</w:t>
      </w:r>
    </w:p>
    <w:p w14:paraId="0000003B" w14:textId="77777777" w:rsidR="004A10B2" w:rsidRPr="000A1CFC" w:rsidRDefault="00D93898" w:rsidP="000A1CFC">
      <w:pPr>
        <w:pStyle w:val="Nagwek1"/>
      </w:pPr>
      <w:r>
        <w:t>House Rules</w:t>
      </w:r>
    </w:p>
    <w:p w14:paraId="0000003C" w14:textId="77777777" w:rsidR="004A10B2" w:rsidRPr="000A1CFC" w:rsidRDefault="004A10B2" w:rsidP="000A1CFC">
      <w:pPr>
        <w:numPr>
          <w:ilvl w:val="0"/>
          <w:numId w:val="3"/>
        </w:numPr>
        <w:pBdr>
          <w:top w:val="nil"/>
          <w:left w:val="nil"/>
          <w:bottom w:val="nil"/>
          <w:right w:val="nil"/>
          <w:between w:val="nil"/>
        </w:pBdr>
        <w:spacing w:line="276" w:lineRule="auto"/>
        <w:ind w:hanging="567"/>
        <w:jc w:val="center"/>
        <w:rPr>
          <w:rFonts w:asciiTheme="minorHAnsi" w:eastAsia="Tahoma" w:hAnsiTheme="minorHAnsi" w:cstheme="minorHAnsi"/>
        </w:rPr>
      </w:pPr>
    </w:p>
    <w:p w14:paraId="0000003D" w14:textId="728E4145"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strike/>
          <w:color w:val="000000"/>
        </w:rPr>
      </w:pPr>
      <w:r>
        <w:rPr>
          <w:rFonts w:asciiTheme="minorHAnsi" w:hAnsiTheme="minorHAnsi"/>
          <w:color w:val="000000"/>
        </w:rPr>
        <w:t xml:space="preserve">Quiet hours in the student residence are in effect </w:t>
      </w:r>
      <w:r>
        <w:rPr>
          <w:rFonts w:asciiTheme="minorHAnsi" w:hAnsiTheme="minorHAnsi"/>
          <w:b/>
          <w:color w:val="000000"/>
        </w:rPr>
        <w:t>from 11</w:t>
      </w:r>
      <w:r>
        <w:rPr>
          <w:rFonts w:asciiTheme="minorHAnsi" w:hAnsiTheme="minorHAnsi"/>
          <w:b/>
          <w:color w:val="000000"/>
          <w:vertAlign w:val="superscript"/>
        </w:rPr>
        <w:t>00 pm</w:t>
      </w:r>
      <w:r>
        <w:rPr>
          <w:rFonts w:asciiTheme="minorHAnsi" w:hAnsiTheme="minorHAnsi"/>
          <w:b/>
          <w:color w:val="000000"/>
        </w:rPr>
        <w:t xml:space="preserve"> to7</w:t>
      </w:r>
      <w:r>
        <w:rPr>
          <w:rFonts w:asciiTheme="minorHAnsi" w:hAnsiTheme="minorHAnsi"/>
          <w:b/>
          <w:color w:val="000000"/>
          <w:vertAlign w:val="superscript"/>
        </w:rPr>
        <w:t>00 am</w:t>
      </w:r>
      <w:r>
        <w:rPr>
          <w:rFonts w:asciiTheme="minorHAnsi" w:hAnsiTheme="minorHAnsi"/>
          <w:color w:val="000000"/>
        </w:rPr>
        <w:t>.</w:t>
      </w:r>
    </w:p>
    <w:p w14:paraId="0000003E" w14:textId="03D76803"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The dormitory manager or an authorised person has the right to perform unannounced cleanliness inspections of the occupied room and module in the presence of the residents.</w:t>
      </w:r>
    </w:p>
    <w:p w14:paraId="0000003F" w14:textId="401BCF91"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In justified cases (e.g. technical failures), the dormitory manager, in the presence of a representative of the Residents' Council or another resident of the dormitory, and in the absence of available residents, another employee of the Student Housing Department, has the right to conduct an inspection in the room (module) in the absence of the residents.</w:t>
      </w:r>
      <w:r w:rsidR="00D93898">
        <w:rPr>
          <w:rFonts w:asciiTheme="minorHAnsi" w:hAnsiTheme="minorHAnsi"/>
          <w:color w:val="000000"/>
        </w:rPr>
        <w:t xml:space="preserve"> Residents will be informed of such inspections without delay.</w:t>
      </w:r>
    </w:p>
    <w:p w14:paraId="00000040" w14:textId="7777777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strike/>
          <w:color w:val="000000"/>
        </w:rPr>
      </w:pPr>
      <w:r>
        <w:rPr>
          <w:rFonts w:asciiTheme="minorHAnsi" w:hAnsiTheme="minorHAnsi"/>
          <w:color w:val="000000"/>
        </w:rPr>
        <w:t>The manager of the student dormitory or persons authorised by them have the right to remove non-residents from the dormitory premises if their behaviour disturbs the peace of the residents.</w:t>
      </w:r>
    </w:p>
    <w:p w14:paraId="00000041" w14:textId="7777777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strike/>
          <w:color w:val="000000"/>
        </w:rPr>
      </w:pPr>
      <w:r>
        <w:rPr>
          <w:rFonts w:asciiTheme="minorHAnsi" w:hAnsiTheme="minorHAnsi"/>
          <w:color w:val="000000"/>
        </w:rPr>
        <w:t>In the event of conflicts between room/module residents or differences hindering mutual functioning, and for the purpose of room regrouping, the student dormitory manager has the right to relocate students.</w:t>
      </w:r>
    </w:p>
    <w:p w14:paraId="1BA4A9B2" w14:textId="17DAECE8" w:rsidR="000200DA" w:rsidRPr="00074498"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When necessary, the dormitory manager or its authorised personnel are required to call the appropriate security services.</w:t>
      </w:r>
      <w:r w:rsidR="00D93898">
        <w:rPr>
          <w:rFonts w:asciiTheme="minorHAnsi" w:hAnsiTheme="minorHAnsi"/>
          <w:color w:val="000000"/>
        </w:rPr>
        <w:t xml:space="preserve"> </w:t>
      </w:r>
    </w:p>
    <w:p w14:paraId="00000042" w14:textId="0E2EF7BE"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lastRenderedPageBreak/>
        <w:t>The area of student dormitories may be subject to video surveillance to protect the property of Wrocław University of Science and Technology and its staff (ZW 50/2018 and subsequent).</w:t>
      </w:r>
      <w:r w:rsidR="00D93898">
        <w:rPr>
          <w:rFonts w:asciiTheme="minorHAnsi" w:hAnsiTheme="minorHAnsi"/>
          <w:color w:val="000000"/>
        </w:rPr>
        <w:t xml:space="preserve"> </w:t>
      </w:r>
      <w:r>
        <w:rPr>
          <w:rFonts w:asciiTheme="minorHAnsi" w:hAnsiTheme="minorHAnsi"/>
          <w:color w:val="000000"/>
        </w:rPr>
        <w:t>The access to surveillance recordings and the rules for their use specified in the internal regulations of the Rector, which define the procedures for video surveillance at Wrocław University of Science and Technology, also apply appropriately to the residents of student dormitories.</w:t>
      </w:r>
    </w:p>
    <w:p w14:paraId="00000043" w14:textId="30E00841"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On the premises of the student dormitory, residents are prohibited from:</w:t>
      </w:r>
    </w:p>
    <w:p w14:paraId="00000044" w14:textId="0A7457DA" w:rsidR="004A10B2" w:rsidRPr="000A1CFC"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conducting a business, commercial, production, entertainment, or catering activities;</w:t>
      </w:r>
    </w:p>
    <w:p w14:paraId="00000045" w14:textId="23832204"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providing accommodation to outsiders without the consent of the roommate(s) and the knowledge of the student dormitory manager;</w:t>
      </w:r>
    </w:p>
    <w:p w14:paraId="00000046"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bringing in, using, or distributing psychoactive substances;</w:t>
      </w:r>
    </w:p>
    <w:p w14:paraId="00000047"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 xml:space="preserve">selling alcohol; </w:t>
      </w:r>
    </w:p>
    <w:p w14:paraId="00000048" w14:textId="3848D73F" w:rsidR="004A10B2" w:rsidRPr="000A1CFC"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consuming alcohol in common areas;</w:t>
      </w:r>
    </w:p>
    <w:p w14:paraId="00000049" w14:textId="1E860C25" w:rsidR="004A10B2" w:rsidRPr="000A1CFC"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changing door locks on the room door (module) or duplicating keys without the dormitory manager’s consent;</w:t>
      </w:r>
    </w:p>
    <w:p w14:paraId="0000004A" w14:textId="4FA3A676" w:rsidR="004A10B2" w:rsidRPr="00A1102E"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color w:val="000000"/>
        </w:rPr>
      </w:pPr>
      <w:r>
        <w:rPr>
          <w:rFonts w:asciiTheme="minorHAnsi" w:hAnsiTheme="minorHAnsi"/>
          <w:color w:val="000000"/>
        </w:rPr>
        <w:t>subletting or changing rooms without authorisation;</w:t>
      </w:r>
    </w:p>
    <w:p w14:paraId="0000004B" w14:textId="33B0CA71" w:rsidR="004A10B2" w:rsidRPr="000A1CFC"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storage of flammable, toxic, or hazardous substances in rooms (modules) or common areas;</w:t>
      </w:r>
    </w:p>
    <w:p w14:paraId="0000004C" w14:textId="4A6E690A"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keeping animals</w:t>
      </w:r>
      <w:r>
        <w:rPr>
          <w:rFonts w:asciiTheme="minorHAnsi" w:hAnsiTheme="minorHAnsi"/>
        </w:rPr>
        <w:t xml:space="preserve"> – except for certified assistance animals essential in therapy for persons with disabilities where the therapeutic function is confirmed by a specialist;</w:t>
      </w:r>
    </w:p>
    <w:p w14:paraId="0000004D" w14:textId="77777777" w:rsidR="004A10B2" w:rsidRPr="00A1102E"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color w:val="000000"/>
        </w:rPr>
      </w:pPr>
      <w:r>
        <w:rPr>
          <w:rFonts w:asciiTheme="minorHAnsi" w:hAnsiTheme="minorHAnsi"/>
          <w:color w:val="000000"/>
        </w:rPr>
        <w:t>making modifications to any installations and equipment in the building;</w:t>
      </w:r>
    </w:p>
    <w:p w14:paraId="0000004E" w14:textId="6665BA91"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removing from the room (module) or relocating movable equipment without the consent of the student dormitory manager;</w:t>
      </w:r>
    </w:p>
    <w:p w14:paraId="0000004F" w14:textId="4B5D273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using electrical devices without the EU CE certification mark, as well as with a unit power above 2200 W;</w:t>
      </w:r>
    </w:p>
    <w:p w14:paraId="00000050"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providing guests with keys to shared rooms (laundries, drawing rooms, bicycle storage, etc.);</w:t>
      </w:r>
    </w:p>
    <w:p w14:paraId="00000051" w14:textId="2D686F21" w:rsidR="004A10B2" w:rsidRPr="000A1CFC"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rPr>
        <w:t>bringing and storing bicycles, scooters, in rooms and other common areas not intended for this purpose;</w:t>
      </w:r>
    </w:p>
    <w:p w14:paraId="00000052"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rPr>
        <w:t xml:space="preserve">decorating the room's (module's) interior in a way that permanently interferes with its </w:t>
      </w:r>
      <w:sdt>
        <w:sdtPr>
          <w:rPr>
            <w:rFonts w:asciiTheme="minorHAnsi" w:hAnsiTheme="minorHAnsi" w:cstheme="minorHAnsi"/>
          </w:rPr>
          <w:tag w:val="goog_rdk_22"/>
          <w:id w:val="1374877867"/>
        </w:sdtPr>
        <w:sdtEndPr/>
        <w:sdtContent/>
      </w:sdt>
      <w:sdt>
        <w:sdtPr>
          <w:rPr>
            <w:rFonts w:asciiTheme="minorHAnsi" w:hAnsiTheme="minorHAnsi" w:cstheme="minorHAnsi"/>
          </w:rPr>
          <w:tag w:val="goog_rdk_23"/>
          <w:id w:val="480967930"/>
        </w:sdtPr>
        <w:sdtEndPr/>
        <w:sdtContent/>
      </w:sdt>
      <w:r>
        <w:rPr>
          <w:rFonts w:asciiTheme="minorHAnsi" w:hAnsiTheme="minorHAnsi"/>
        </w:rPr>
        <w:t>substance through, for example, drilling, gluing, etc., causing permanent damage to walls, ceilings, furniture, doors, and floors, painting the room without the consent of the student dormitory manager;</w:t>
      </w:r>
    </w:p>
    <w:p w14:paraId="00000053"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rPr>
        <w:t>using audio equipment in a manner that makes it difficult for other residents to study or relax, especially with doors and windows open;</w:t>
      </w:r>
    </w:p>
    <w:p w14:paraId="00000054" w14:textId="5F52F279"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unauthorised organising of events in common areas and corridors;</w:t>
      </w:r>
    </w:p>
    <w:p w14:paraId="00000055"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posting advertisements, inscriptions, etc. outside designated areas;</w:t>
      </w:r>
    </w:p>
    <w:p w14:paraId="00000056" w14:textId="232565D1" w:rsidR="004A10B2" w:rsidRPr="000A1CFC"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color w:val="000000"/>
        </w:rPr>
      </w:pPr>
      <w:r>
        <w:rPr>
          <w:rFonts w:asciiTheme="minorHAnsi" w:hAnsiTheme="minorHAnsi"/>
          <w:color w:val="000000"/>
        </w:rPr>
        <w:t>smoking tobacco, e-cigarettes, and using smoke emitting devices within the student dormitory;</w:t>
      </w:r>
    </w:p>
    <w:p w14:paraId="00000057"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lastRenderedPageBreak/>
        <w:t>accessing rooftops;</w:t>
      </w:r>
    </w:p>
    <w:p w14:paraId="00000058" w14:textId="14D682CF"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throwing any objects through windows and balconies</w:t>
      </w:r>
      <w:sdt>
        <w:sdtPr>
          <w:rPr>
            <w:rFonts w:asciiTheme="minorHAnsi" w:hAnsiTheme="minorHAnsi" w:cstheme="minorHAnsi"/>
          </w:rPr>
          <w:tag w:val="goog_rdk_25"/>
          <w:id w:val="1183088410"/>
        </w:sdtPr>
        <w:sdtEndPr/>
        <w:sdtContent>
          <w:sdt>
            <w:sdtPr>
              <w:rPr>
                <w:rFonts w:asciiTheme="minorHAnsi" w:hAnsiTheme="minorHAnsi" w:cstheme="minorHAnsi"/>
              </w:rPr>
              <w:tag w:val="goog_rdk_26"/>
              <w:id w:val="1366644242"/>
            </w:sdtPr>
            <w:sdtEndPr/>
            <w:sdtContent/>
          </w:sdt>
        </w:sdtContent>
      </w:sdt>
      <w:r>
        <w:rPr>
          <w:rFonts w:asciiTheme="minorHAnsi" w:hAnsiTheme="minorHAnsi"/>
          <w:color w:val="000000"/>
        </w:rPr>
        <w:t>;</w:t>
      </w:r>
    </w:p>
    <w:p w14:paraId="00000059" w14:textId="77777777" w:rsidR="004A10B2" w:rsidRPr="000A1CFC" w:rsidRDefault="00D93898"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blocking evacuation routes inside the building and outside by leaving bicycles and other items;</w:t>
      </w:r>
    </w:p>
    <w:p w14:paraId="0000005A" w14:textId="129FD544" w:rsidR="004A10B2" w:rsidRPr="000A1CFC" w:rsidRDefault="001C63AA" w:rsidP="000A1CFC">
      <w:pPr>
        <w:numPr>
          <w:ilvl w:val="2"/>
          <w:numId w:val="1"/>
        </w:numPr>
        <w:pBdr>
          <w:top w:val="nil"/>
          <w:left w:val="nil"/>
          <w:bottom w:val="nil"/>
          <w:right w:val="nil"/>
          <w:between w:val="nil"/>
        </w:pBdr>
        <w:spacing w:line="276" w:lineRule="auto"/>
        <w:ind w:left="1134" w:hanging="567"/>
        <w:jc w:val="both"/>
        <w:rPr>
          <w:rFonts w:asciiTheme="minorHAnsi" w:eastAsia="Tahoma" w:hAnsiTheme="minorHAnsi" w:cstheme="minorHAnsi"/>
        </w:rPr>
      </w:pPr>
      <w:r>
        <w:rPr>
          <w:rFonts w:asciiTheme="minorHAnsi" w:hAnsiTheme="minorHAnsi"/>
          <w:color w:val="000000"/>
        </w:rPr>
        <w:t>blocking communication routes in the building by leaving clothes dryers, garbage bags, shoes, etc.</w:t>
      </w:r>
    </w:p>
    <w:p w14:paraId="0000005B" w14:textId="7777777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The Vice-Rector for Student Affairs has the right to temporarily impose a ban on bringing in and consuming alcohol within the premises of the student residence.</w:t>
      </w:r>
    </w:p>
    <w:p w14:paraId="0000005C" w14:textId="61FED2C3"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 xml:space="preserve">Organising meetings in the student dormitory is allowed only outside of quiet hours. </w:t>
      </w:r>
      <w:r w:rsidR="001C63AA">
        <w:rPr>
          <w:rFonts w:asciiTheme="minorHAnsi" w:hAnsiTheme="minorHAnsi"/>
          <w:color w:val="000000"/>
        </w:rPr>
        <w:t>Permission for such a meeting is granted by the student dormitory manager.</w:t>
      </w:r>
    </w:p>
    <w:p w14:paraId="0000005D" w14:textId="25A3B3C4"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 xml:space="preserve">An exception is made for the </w:t>
      </w:r>
      <w:r w:rsidR="001C63AA">
        <w:rPr>
          <w:rFonts w:asciiTheme="minorHAnsi" w:hAnsiTheme="minorHAnsi"/>
          <w:color w:val="000000"/>
        </w:rPr>
        <w:t>“</w:t>
      </w:r>
      <w:proofErr w:type="spellStart"/>
      <w:r>
        <w:rPr>
          <w:rFonts w:asciiTheme="minorHAnsi" w:hAnsiTheme="minorHAnsi"/>
          <w:color w:val="000000"/>
        </w:rPr>
        <w:t>Juwenalia</w:t>
      </w:r>
      <w:proofErr w:type="spellEnd"/>
      <w:r w:rsidR="001C63AA">
        <w:rPr>
          <w:rFonts w:asciiTheme="minorHAnsi" w:hAnsiTheme="minorHAnsi"/>
          <w:color w:val="000000"/>
        </w:rPr>
        <w:t>”</w:t>
      </w:r>
      <w:r>
        <w:rPr>
          <w:rFonts w:asciiTheme="minorHAnsi" w:hAnsiTheme="minorHAnsi"/>
          <w:color w:val="000000"/>
        </w:rPr>
        <w:t>, where the hours of night-time quiet are adjusted with the consent of the Vice-Rector for Student Affairs</w:t>
      </w:r>
      <w:r>
        <w:rPr>
          <w:rFonts w:asciiTheme="minorHAnsi" w:hAnsiTheme="minorHAnsi"/>
        </w:rPr>
        <w:t>. A special set of rules is issued for the duration of “</w:t>
      </w:r>
      <w:proofErr w:type="spellStart"/>
      <w:r>
        <w:rPr>
          <w:rFonts w:asciiTheme="minorHAnsi" w:hAnsiTheme="minorHAnsi"/>
        </w:rPr>
        <w:t>Juwenalia</w:t>
      </w:r>
      <w:proofErr w:type="spellEnd"/>
      <w:r>
        <w:rPr>
          <w:rFonts w:asciiTheme="minorHAnsi" w:hAnsiTheme="minorHAnsi"/>
        </w:rPr>
        <w:t>”.</w:t>
      </w:r>
    </w:p>
    <w:p w14:paraId="0000005E" w14:textId="72F8A1C5"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A request to organise a cultural and leisure event, in which participation of non-residents of the student dormitory is anticipated, must obtain the approval of the Rector in accordance with the Safety Procedure for events organised at the Wrocław University of Science and Technology. The organiser is responsible for the conduct of the event.</w:t>
      </w:r>
    </w:p>
    <w:p w14:paraId="0000005F" w14:textId="39AAF121"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In the event of any misconduct during the event (such as disorderly conduct, equipment damage, etc.), the porter may immediately terminate the ongoing event, and the dormitory manager may issue a ban on organising similar events.</w:t>
      </w:r>
    </w:p>
    <w:p w14:paraId="00000060" w14:textId="77777777" w:rsidR="004A10B2" w:rsidRPr="000A1CFC" w:rsidRDefault="00D93898" w:rsidP="000A1CFC">
      <w:pPr>
        <w:pStyle w:val="Nagwek1"/>
      </w:pPr>
      <w:r>
        <w:t>Disciplinary Regulations</w:t>
      </w:r>
    </w:p>
    <w:p w14:paraId="00000061" w14:textId="77777777" w:rsidR="004A10B2" w:rsidRPr="000A1CFC" w:rsidRDefault="004A10B2" w:rsidP="000A1CFC">
      <w:pPr>
        <w:numPr>
          <w:ilvl w:val="0"/>
          <w:numId w:val="3"/>
        </w:numPr>
        <w:pBdr>
          <w:top w:val="nil"/>
          <w:left w:val="nil"/>
          <w:bottom w:val="nil"/>
          <w:right w:val="nil"/>
          <w:between w:val="nil"/>
        </w:pBdr>
        <w:spacing w:line="276" w:lineRule="auto"/>
        <w:ind w:hanging="567"/>
        <w:jc w:val="center"/>
        <w:rPr>
          <w:rFonts w:asciiTheme="minorHAnsi" w:eastAsia="Tahoma" w:hAnsiTheme="minorHAnsi" w:cstheme="minorHAnsi"/>
        </w:rPr>
      </w:pPr>
    </w:p>
    <w:p w14:paraId="00000062" w14:textId="2FBB4383"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If a room/module key is used by an unauthorized person, the porter must verify the person’s identity, retain the key, and notify the dormitory manager.</w:t>
      </w:r>
    </w:p>
    <w:p w14:paraId="00000063" w14:textId="7C3DDF13"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If an unauthorised person is present in the dormitory during the quiet hours, the porter is required to identify them and take appropriate actions, including notifying the dormitory manager of the incident.</w:t>
      </w:r>
    </w:p>
    <w:p w14:paraId="00000064" w14:textId="63D2B9E7" w:rsidR="004A10B2" w:rsidRPr="00A1102E"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color w:val="000000"/>
        </w:rPr>
      </w:pPr>
      <w:r>
        <w:rPr>
          <w:rFonts w:asciiTheme="minorHAnsi" w:hAnsiTheme="minorHAnsi"/>
          <w:color w:val="000000"/>
        </w:rPr>
        <w:t>If a student fails to comply with the provisions of the Regulations specified in § 2(5), they will be charged a fee to restore the room/module/bathroom to an acceptable sanitary and living condition.</w:t>
      </w:r>
      <w:r w:rsidR="00D93898">
        <w:rPr>
          <w:rFonts w:asciiTheme="minorHAnsi" w:hAnsiTheme="minorHAnsi"/>
          <w:i/>
          <w:color w:val="000000"/>
        </w:rPr>
        <w:t xml:space="preserve"> </w:t>
      </w:r>
      <w:r w:rsidR="00D93898">
        <w:rPr>
          <w:rFonts w:asciiTheme="minorHAnsi" w:hAnsiTheme="minorHAnsi"/>
          <w:color w:val="000000"/>
        </w:rPr>
        <w:t>The fee is 140 PLN per resident for each room.</w:t>
      </w:r>
      <w:r w:rsidR="00D93898">
        <w:rPr>
          <w:rFonts w:asciiTheme="minorHAnsi" w:hAnsiTheme="minorHAnsi"/>
          <w:i/>
          <w:color w:val="000000"/>
        </w:rPr>
        <w:t xml:space="preserve"> </w:t>
      </w:r>
    </w:p>
    <w:p w14:paraId="00000065" w14:textId="123F1269"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If a student fails to comply with the provisions of § 2(6) of these Regulations, they will be charged a fee to address the consequences resulting from improper waste disposal.</w:t>
      </w:r>
      <w:r w:rsidR="00D93898">
        <w:rPr>
          <w:rFonts w:asciiTheme="minorHAnsi" w:hAnsiTheme="minorHAnsi"/>
          <w:color w:val="000000"/>
        </w:rPr>
        <w:t xml:space="preserve"> </w:t>
      </w:r>
      <w:r>
        <w:rPr>
          <w:rFonts w:asciiTheme="minorHAnsi" w:hAnsiTheme="minorHAnsi"/>
          <w:color w:val="000000"/>
        </w:rPr>
        <w:t>The fee is 140 PLN for the offender.</w:t>
      </w:r>
      <w:r w:rsidR="00D93898">
        <w:rPr>
          <w:rFonts w:asciiTheme="minorHAnsi" w:hAnsiTheme="minorHAnsi"/>
          <w:color w:val="000000"/>
        </w:rPr>
        <w:t xml:space="preserve"> If the offender remains unidentified, the costs will be jointly borne by all residents of the room/module/floor.</w:t>
      </w:r>
    </w:p>
    <w:p w14:paraId="00000066" w14:textId="7777777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In the event of tampering with the building's fire safety system, such as covering smoke detectors or removing door closers (in rooms/modules/common areas, etc.), the perpetrator will be obliged to cover any damages caused by their actions, and disciplinary measures will also be taken against them. If the perpetrator is not identified, the fee as per the current price list will be charged jointly to all residents of the room/module/floor/building.</w:t>
      </w:r>
    </w:p>
    <w:p w14:paraId="00000067" w14:textId="7D74A96F"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lastRenderedPageBreak/>
        <w:t>If a resident intentionally causes an unjustified call to the Fire Department, they will be charged the cost of the intervention according to the current fee schedule.</w:t>
      </w:r>
    </w:p>
    <w:p w14:paraId="00000068" w14:textId="1023FC43"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 xml:space="preserve">If a student violates the provisions of § 5(7)(19) of the Regulations, they may be charged PLN 140 for cleaning common areas. </w:t>
      </w:r>
      <w:r w:rsidR="001C63AA">
        <w:rPr>
          <w:rFonts w:asciiTheme="minorHAnsi" w:hAnsiTheme="minorHAnsi"/>
          <w:color w:val="000000"/>
        </w:rPr>
        <w:t>In the event of repeated violations of the aforementioned prohibition, the manager may terminate the agreement on disciplinary grounds with immediate effect.</w:t>
      </w:r>
    </w:p>
    <w:p w14:paraId="00000069" w14:textId="77777777" w:rsidR="004A10B2" w:rsidRPr="000A1CFC" w:rsidRDefault="00D93898" w:rsidP="000A1CFC">
      <w:pPr>
        <w:pStyle w:val="Nagwek1"/>
      </w:pPr>
      <w:r>
        <w:t>Final Provisions</w:t>
      </w:r>
    </w:p>
    <w:p w14:paraId="0000006A" w14:textId="77777777" w:rsidR="004A10B2" w:rsidRPr="000A1CFC" w:rsidRDefault="004A10B2" w:rsidP="000A1CFC">
      <w:pPr>
        <w:numPr>
          <w:ilvl w:val="0"/>
          <w:numId w:val="3"/>
        </w:numPr>
        <w:pBdr>
          <w:top w:val="nil"/>
          <w:left w:val="nil"/>
          <w:bottom w:val="nil"/>
          <w:right w:val="nil"/>
          <w:between w:val="nil"/>
        </w:pBdr>
        <w:spacing w:line="276" w:lineRule="auto"/>
        <w:ind w:hanging="567"/>
        <w:jc w:val="center"/>
        <w:rPr>
          <w:rFonts w:asciiTheme="minorHAnsi" w:eastAsia="Tahoma" w:hAnsiTheme="minorHAnsi" w:cstheme="minorHAnsi"/>
        </w:rPr>
      </w:pPr>
    </w:p>
    <w:p w14:paraId="0000006B" w14:textId="1675C9D2" w:rsidR="004A10B2" w:rsidRPr="000A1CFC" w:rsidRDefault="001C63AA"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Residents have the right to file an objection with the Director of the Department of Student Houses in the cases indicated in the Regulations.</w:t>
      </w:r>
    </w:p>
    <w:p w14:paraId="0000006C" w14:textId="77777777" w:rsidR="004A10B2" w:rsidRPr="000A1CFC" w:rsidRDefault="00D93898" w:rsidP="000A1CFC">
      <w:pPr>
        <w:numPr>
          <w:ilvl w:val="1"/>
          <w:numId w:val="3"/>
        </w:numPr>
        <w:pBdr>
          <w:top w:val="nil"/>
          <w:left w:val="nil"/>
          <w:bottom w:val="nil"/>
          <w:right w:val="nil"/>
          <w:between w:val="nil"/>
        </w:pBdr>
        <w:spacing w:line="276" w:lineRule="auto"/>
        <w:ind w:left="567" w:hanging="567"/>
        <w:jc w:val="both"/>
        <w:rPr>
          <w:rFonts w:asciiTheme="minorHAnsi" w:eastAsia="Tahoma" w:hAnsiTheme="minorHAnsi" w:cstheme="minorHAnsi"/>
        </w:rPr>
      </w:pPr>
      <w:r>
        <w:rPr>
          <w:rFonts w:asciiTheme="minorHAnsi" w:hAnsiTheme="minorHAnsi"/>
          <w:color w:val="000000"/>
        </w:rPr>
        <w:t>In matters not regulated by these Regulations, decisions are made by the Director of the Department of Student Houses.</w:t>
      </w:r>
    </w:p>
    <w:sectPr w:rsidR="004A10B2" w:rsidRPr="000A1CFC" w:rsidSect="000A1CFC">
      <w:headerReference w:type="default" r:id="rId15"/>
      <w:footerReference w:type="default" r:id="rId16"/>
      <w:pgSz w:w="11906" w:h="16838"/>
      <w:pgMar w:top="1417" w:right="1417" w:bottom="1417" w:left="1417"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84AF8" w14:textId="77777777" w:rsidR="006C7E78" w:rsidRDefault="006C7E78">
      <w:r>
        <w:separator/>
      </w:r>
    </w:p>
  </w:endnote>
  <w:endnote w:type="continuationSeparator" w:id="0">
    <w:p w14:paraId="0B187B72" w14:textId="77777777" w:rsidR="006C7E78" w:rsidRDefault="006C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E" w14:textId="05C9EF85" w:rsidR="004A10B2" w:rsidRPr="000A1CFC" w:rsidRDefault="00D93898" w:rsidP="000A1CFC">
    <w:pPr>
      <w:pBdr>
        <w:top w:val="nil"/>
        <w:left w:val="nil"/>
        <w:bottom w:val="nil"/>
        <w:right w:val="nil"/>
        <w:between w:val="nil"/>
      </w:pBdr>
      <w:tabs>
        <w:tab w:val="center" w:pos="4536"/>
        <w:tab w:val="right" w:pos="9072"/>
      </w:tabs>
      <w:jc w:val="center"/>
      <w:rPr>
        <w:rFonts w:asciiTheme="minorHAnsi" w:hAnsiTheme="minorHAnsi" w:cstheme="minorHAnsi"/>
        <w:color w:val="000000"/>
        <w:sz w:val="22"/>
      </w:rPr>
    </w:pPr>
    <w:r>
      <w:rPr>
        <w:rFonts w:asciiTheme="minorHAnsi" w:hAnsiTheme="minorHAnsi"/>
        <w:color w:val="000000"/>
        <w:sz w:val="22"/>
      </w:rPr>
      <w:t xml:space="preserve">Page </w:t>
    </w:r>
    <w:r w:rsidRPr="000A1CFC">
      <w:rPr>
        <w:rFonts w:asciiTheme="minorHAnsi" w:hAnsiTheme="minorHAnsi" w:cstheme="minorHAnsi"/>
        <w:color w:val="000000"/>
        <w:sz w:val="22"/>
      </w:rPr>
      <w:fldChar w:fldCharType="begin"/>
    </w:r>
    <w:r w:rsidRPr="000A1CFC">
      <w:rPr>
        <w:rFonts w:asciiTheme="minorHAnsi" w:hAnsiTheme="minorHAnsi" w:cstheme="minorHAnsi"/>
        <w:color w:val="000000"/>
        <w:sz w:val="22"/>
      </w:rPr>
      <w:instrText>PAGE</w:instrText>
    </w:r>
    <w:r w:rsidRPr="000A1CFC">
      <w:rPr>
        <w:rFonts w:asciiTheme="minorHAnsi" w:hAnsiTheme="minorHAnsi" w:cstheme="minorHAnsi"/>
        <w:color w:val="000000"/>
        <w:sz w:val="22"/>
      </w:rPr>
      <w:fldChar w:fldCharType="separate"/>
    </w:r>
    <w:r w:rsidR="00773276" w:rsidRPr="000A1CFC">
      <w:rPr>
        <w:rFonts w:asciiTheme="minorHAnsi" w:hAnsiTheme="minorHAnsi" w:cstheme="minorHAnsi"/>
        <w:color w:val="000000"/>
        <w:sz w:val="22"/>
      </w:rPr>
      <w:t>10</w:t>
    </w:r>
    <w:r w:rsidRPr="000A1CFC">
      <w:rPr>
        <w:rFonts w:asciiTheme="minorHAnsi" w:hAnsiTheme="minorHAnsi" w:cstheme="minorHAnsi"/>
        <w:color w:val="000000"/>
        <w:sz w:val="22"/>
      </w:rPr>
      <w:fldChar w:fldCharType="end"/>
    </w:r>
    <w:r>
      <w:rPr>
        <w:rFonts w:asciiTheme="minorHAnsi" w:hAnsiTheme="minorHAnsi"/>
        <w:color w:val="000000"/>
        <w:sz w:val="22"/>
      </w:rPr>
      <w:t xml:space="preserve"> of </w:t>
    </w:r>
    <w:r w:rsidRPr="000A1CFC">
      <w:rPr>
        <w:rFonts w:asciiTheme="minorHAnsi" w:hAnsiTheme="minorHAnsi" w:cstheme="minorHAnsi"/>
        <w:color w:val="000000"/>
        <w:sz w:val="22"/>
      </w:rPr>
      <w:fldChar w:fldCharType="begin"/>
    </w:r>
    <w:r w:rsidRPr="000A1CFC">
      <w:rPr>
        <w:rFonts w:asciiTheme="minorHAnsi" w:hAnsiTheme="minorHAnsi" w:cstheme="minorHAnsi"/>
        <w:color w:val="000000"/>
        <w:sz w:val="22"/>
      </w:rPr>
      <w:instrText>NUMPAGES</w:instrText>
    </w:r>
    <w:r w:rsidRPr="000A1CFC">
      <w:rPr>
        <w:rFonts w:asciiTheme="minorHAnsi" w:hAnsiTheme="minorHAnsi" w:cstheme="minorHAnsi"/>
        <w:color w:val="000000"/>
        <w:sz w:val="22"/>
      </w:rPr>
      <w:fldChar w:fldCharType="separate"/>
    </w:r>
    <w:r w:rsidR="00773276" w:rsidRPr="000A1CFC">
      <w:rPr>
        <w:rFonts w:asciiTheme="minorHAnsi" w:hAnsiTheme="minorHAnsi" w:cstheme="minorHAnsi"/>
        <w:color w:val="000000"/>
        <w:sz w:val="22"/>
      </w:rPr>
      <w:t>10</w:t>
    </w:r>
    <w:r w:rsidRPr="000A1CFC">
      <w:rPr>
        <w:rFonts w:asciiTheme="minorHAnsi" w:hAnsiTheme="minorHAnsi" w:cstheme="minorHAnsi"/>
        <w:color w:val="000000"/>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0058B" w14:textId="77777777" w:rsidR="006C7E78" w:rsidRDefault="006C7E78">
      <w:r>
        <w:separator/>
      </w:r>
    </w:p>
  </w:footnote>
  <w:footnote w:type="continuationSeparator" w:id="0">
    <w:p w14:paraId="60CE67D6" w14:textId="77777777" w:rsidR="006C7E78" w:rsidRDefault="006C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6D" w14:textId="3170BDFF" w:rsidR="004A10B2" w:rsidRPr="000A1CFC" w:rsidRDefault="00D93898">
    <w:pPr>
      <w:jc w:val="right"/>
      <w:rPr>
        <w:rFonts w:asciiTheme="minorHAnsi" w:eastAsia="Verdana" w:hAnsiTheme="minorHAnsi" w:cstheme="minorHAnsi"/>
        <w:sz w:val="22"/>
        <w:szCs w:val="22"/>
      </w:rPr>
    </w:pPr>
    <w:r>
      <w:rPr>
        <w:rFonts w:asciiTheme="minorHAnsi" w:hAnsiTheme="minorHAnsi"/>
        <w:sz w:val="22"/>
      </w:rPr>
      <w:t>Appendix to ZW No. 65/2025 No.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A85124"/>
    <w:multiLevelType w:val="multilevel"/>
    <w:tmpl w:val="0EC875BE"/>
    <w:lvl w:ilvl="0">
      <w:start w:val="1"/>
      <w:numFmt w:val="decimal"/>
      <w:pStyle w:val="paragraf"/>
      <w:lvlText w:val="§ %1"/>
      <w:lvlJc w:val="left"/>
      <w:pPr>
        <w:ind w:left="5444" w:hanging="284"/>
      </w:pPr>
      <w:rPr>
        <w:rFonts w:ascii="Times New Roman" w:eastAsia="Times New Roman" w:hAnsi="Times New Roman" w:cs="Times New Roman"/>
        <w:b w:val="0"/>
        <w:i w:val="0"/>
        <w:strike w:val="0"/>
        <w:color w:val="000000"/>
        <w:sz w:val="24"/>
        <w:szCs w:val="24"/>
        <w:u w:val="none"/>
      </w:rPr>
    </w:lvl>
    <w:lvl w:ilvl="1">
      <w:start w:val="1"/>
      <w:numFmt w:val="decimal"/>
      <w:lvlText w:val="%2."/>
      <w:lvlJc w:val="left"/>
      <w:pPr>
        <w:ind w:left="5520" w:hanging="360"/>
      </w:pPr>
      <w:rPr>
        <w:b w:val="0"/>
        <w:i w:val="0"/>
        <w:strike w:val="0"/>
        <w:color w:val="000000"/>
        <w:sz w:val="24"/>
        <w:szCs w:val="24"/>
        <w:u w:val="none"/>
      </w:rPr>
    </w:lvl>
    <w:lvl w:ilvl="2">
      <w:start w:val="1"/>
      <w:numFmt w:val="decimal"/>
      <w:lvlText w:val="%3)"/>
      <w:lvlJc w:val="left"/>
      <w:pPr>
        <w:ind w:left="6344" w:hanging="284"/>
      </w:pPr>
      <w:rPr>
        <w:rFonts w:ascii="Times New Roman" w:eastAsia="Times New Roman" w:hAnsi="Times New Roman" w:cs="Times New Roman"/>
        <w:b w:val="0"/>
        <w:i w:val="0"/>
        <w:strike w:val="0"/>
        <w:color w:val="000000"/>
        <w:sz w:val="24"/>
        <w:szCs w:val="24"/>
        <w:u w:val="none"/>
      </w:rPr>
    </w:lvl>
    <w:lvl w:ilvl="3">
      <w:start w:val="1"/>
      <w:numFmt w:val="lowerLetter"/>
      <w:lvlText w:val="%4)"/>
      <w:lvlJc w:val="left"/>
      <w:pPr>
        <w:ind w:left="8040" w:hanging="360"/>
      </w:pPr>
    </w:lvl>
    <w:lvl w:ilvl="4">
      <w:start w:val="1"/>
      <w:numFmt w:val="decimal"/>
      <w:lvlText w:val="%5."/>
      <w:lvlJc w:val="left"/>
      <w:pPr>
        <w:ind w:left="8760" w:hanging="360"/>
      </w:pPr>
    </w:lvl>
    <w:lvl w:ilvl="5">
      <w:start w:val="1"/>
      <w:numFmt w:val="decimal"/>
      <w:lvlText w:val="%6."/>
      <w:lvlJc w:val="left"/>
      <w:pPr>
        <w:ind w:left="9480" w:hanging="360"/>
      </w:pPr>
    </w:lvl>
    <w:lvl w:ilvl="6">
      <w:start w:val="1"/>
      <w:numFmt w:val="decimal"/>
      <w:lvlText w:val="%7."/>
      <w:lvlJc w:val="left"/>
      <w:pPr>
        <w:ind w:left="10200" w:hanging="360"/>
      </w:pPr>
    </w:lvl>
    <w:lvl w:ilvl="7">
      <w:start w:val="1"/>
      <w:numFmt w:val="decimal"/>
      <w:lvlText w:val="%8."/>
      <w:lvlJc w:val="left"/>
      <w:pPr>
        <w:ind w:left="10920" w:hanging="360"/>
      </w:pPr>
    </w:lvl>
    <w:lvl w:ilvl="8">
      <w:start w:val="1"/>
      <w:numFmt w:val="decimal"/>
      <w:lvlText w:val="%9."/>
      <w:lvlJc w:val="left"/>
      <w:pPr>
        <w:ind w:left="11640" w:hanging="360"/>
      </w:pPr>
    </w:lvl>
  </w:abstractNum>
  <w:abstractNum w:abstractNumId="1" w15:restartNumberingAfterBreak="0">
    <w:nsid w:val="35937855"/>
    <w:multiLevelType w:val="multilevel"/>
    <w:tmpl w:val="744C28C6"/>
    <w:lvl w:ilvl="0">
      <w:start w:val="1"/>
      <w:numFmt w:val="decimal"/>
      <w:pStyle w:val="rozdzia"/>
      <w:lvlText w:val="§ %1"/>
      <w:lvlJc w:val="left"/>
      <w:pPr>
        <w:ind w:left="567" w:hanging="283"/>
      </w:pPr>
      <w:rPr>
        <w:rFonts w:asciiTheme="minorHAnsi" w:eastAsia="Times New Roman" w:hAnsiTheme="minorHAnsi" w:cstheme="minorHAnsi" w:hint="default"/>
        <w:b/>
        <w:i w:val="0"/>
        <w:strike w:val="0"/>
        <w:color w:val="000000"/>
        <w:sz w:val="24"/>
        <w:szCs w:val="24"/>
        <w:u w:val="none"/>
      </w:rPr>
    </w:lvl>
    <w:lvl w:ilvl="1">
      <w:start w:val="1"/>
      <w:numFmt w:val="decimal"/>
      <w:lvlText w:val="%2."/>
      <w:lvlJc w:val="left"/>
      <w:pPr>
        <w:ind w:left="360" w:hanging="360"/>
      </w:pPr>
      <w:rPr>
        <w:b w:val="0"/>
        <w:i w:val="0"/>
        <w:strike w:val="0"/>
        <w:color w:val="000000"/>
        <w:sz w:val="24"/>
        <w:szCs w:val="24"/>
        <w:u w:val="none"/>
      </w:rPr>
    </w:lvl>
    <w:lvl w:ilvl="2">
      <w:start w:val="1"/>
      <w:numFmt w:val="decimal"/>
      <w:lvlText w:val="%3)"/>
      <w:lvlJc w:val="left"/>
      <w:pPr>
        <w:ind w:left="1184" w:hanging="284"/>
      </w:pPr>
      <w:rPr>
        <w:rFonts w:asciiTheme="minorHAnsi" w:eastAsia="Times New Roman" w:hAnsiTheme="minorHAnsi" w:cstheme="minorHAnsi" w:hint="default"/>
        <w:b w:val="0"/>
        <w:i w:val="0"/>
        <w:strike w:val="0"/>
        <w:color w:val="000000"/>
        <w:sz w:val="24"/>
        <w:szCs w:val="24"/>
        <w:u w:val="none"/>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6B45DA8"/>
    <w:multiLevelType w:val="multilevel"/>
    <w:tmpl w:val="74765B76"/>
    <w:lvl w:ilvl="0">
      <w:start w:val="1"/>
      <w:numFmt w:val="decimal"/>
      <w:lvlText w:val="§ %1"/>
      <w:lvlJc w:val="left"/>
      <w:pPr>
        <w:ind w:left="5444" w:hanging="284"/>
      </w:pPr>
      <w:rPr>
        <w:rFonts w:ascii="Times New Roman" w:eastAsia="Times New Roman" w:hAnsi="Times New Roman" w:cs="Times New Roman"/>
        <w:b w:val="0"/>
        <w:i w:val="0"/>
        <w:strike w:val="0"/>
        <w:color w:val="000000"/>
        <w:sz w:val="24"/>
        <w:szCs w:val="24"/>
        <w:u w:val="none"/>
      </w:rPr>
    </w:lvl>
    <w:lvl w:ilvl="1">
      <w:start w:val="1"/>
      <w:numFmt w:val="decimal"/>
      <w:lvlText w:val="%2."/>
      <w:lvlJc w:val="left"/>
      <w:pPr>
        <w:ind w:left="5520" w:hanging="360"/>
      </w:pPr>
      <w:rPr>
        <w:b w:val="0"/>
        <w:i w:val="0"/>
        <w:strike w:val="0"/>
        <w:color w:val="000000"/>
        <w:sz w:val="24"/>
        <w:szCs w:val="24"/>
        <w:u w:val="none"/>
      </w:rPr>
    </w:lvl>
    <w:lvl w:ilvl="2">
      <w:start w:val="1"/>
      <w:numFmt w:val="decimal"/>
      <w:lvlText w:val="%3)"/>
      <w:lvlJc w:val="left"/>
      <w:pPr>
        <w:ind w:left="6344" w:hanging="284"/>
      </w:pPr>
      <w:rPr>
        <w:b w:val="0"/>
        <w:i w:val="0"/>
        <w:strike w:val="0"/>
        <w:color w:val="000000"/>
        <w:sz w:val="24"/>
        <w:szCs w:val="24"/>
        <w:u w:val="none"/>
      </w:rPr>
    </w:lvl>
    <w:lvl w:ilvl="3">
      <w:start w:val="1"/>
      <w:numFmt w:val="decimal"/>
      <w:lvlText w:val="%4."/>
      <w:lvlJc w:val="left"/>
      <w:pPr>
        <w:ind w:left="8040" w:hanging="360"/>
      </w:pPr>
    </w:lvl>
    <w:lvl w:ilvl="4">
      <w:start w:val="1"/>
      <w:numFmt w:val="decimal"/>
      <w:lvlText w:val="%5."/>
      <w:lvlJc w:val="left"/>
      <w:pPr>
        <w:ind w:left="8760" w:hanging="360"/>
      </w:pPr>
    </w:lvl>
    <w:lvl w:ilvl="5">
      <w:start w:val="1"/>
      <w:numFmt w:val="decimal"/>
      <w:lvlText w:val="%6."/>
      <w:lvlJc w:val="left"/>
      <w:pPr>
        <w:ind w:left="9480" w:hanging="360"/>
      </w:pPr>
    </w:lvl>
    <w:lvl w:ilvl="6">
      <w:start w:val="1"/>
      <w:numFmt w:val="decimal"/>
      <w:lvlText w:val="%7."/>
      <w:lvlJc w:val="left"/>
      <w:pPr>
        <w:ind w:left="10200" w:hanging="360"/>
      </w:pPr>
    </w:lvl>
    <w:lvl w:ilvl="7">
      <w:start w:val="1"/>
      <w:numFmt w:val="decimal"/>
      <w:lvlText w:val="%8."/>
      <w:lvlJc w:val="left"/>
      <w:pPr>
        <w:ind w:left="10920" w:hanging="360"/>
      </w:pPr>
    </w:lvl>
    <w:lvl w:ilvl="8">
      <w:start w:val="1"/>
      <w:numFmt w:val="decimal"/>
      <w:lvlText w:val="%9."/>
      <w:lvlJc w:val="left"/>
      <w:pPr>
        <w:ind w:left="11640" w:hanging="360"/>
      </w:pPr>
    </w:lvl>
  </w:abstractNum>
  <w:num w:numId="1">
    <w:abstractNumId w:val="2"/>
  </w:num>
  <w:num w:numId="2">
    <w:abstractNumId w:val="0"/>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0B2"/>
    <w:rsid w:val="000200DA"/>
    <w:rsid w:val="00030062"/>
    <w:rsid w:val="000468AF"/>
    <w:rsid w:val="00071747"/>
    <w:rsid w:val="00074498"/>
    <w:rsid w:val="00096820"/>
    <w:rsid w:val="000A1CFC"/>
    <w:rsid w:val="000A71BB"/>
    <w:rsid w:val="000B0029"/>
    <w:rsid w:val="000B567E"/>
    <w:rsid w:val="000E173A"/>
    <w:rsid w:val="000E4395"/>
    <w:rsid w:val="000F5C38"/>
    <w:rsid w:val="00122CA2"/>
    <w:rsid w:val="00142118"/>
    <w:rsid w:val="00143C3E"/>
    <w:rsid w:val="00147E95"/>
    <w:rsid w:val="001647C2"/>
    <w:rsid w:val="00171EAA"/>
    <w:rsid w:val="00187271"/>
    <w:rsid w:val="001A6B61"/>
    <w:rsid w:val="001A6C89"/>
    <w:rsid w:val="001B0EC5"/>
    <w:rsid w:val="001B2193"/>
    <w:rsid w:val="001C63AA"/>
    <w:rsid w:val="001E0451"/>
    <w:rsid w:val="001F2891"/>
    <w:rsid w:val="00211A51"/>
    <w:rsid w:val="002164B5"/>
    <w:rsid w:val="0022351B"/>
    <w:rsid w:val="00234FD8"/>
    <w:rsid w:val="002620E1"/>
    <w:rsid w:val="002719AE"/>
    <w:rsid w:val="00276230"/>
    <w:rsid w:val="00280D55"/>
    <w:rsid w:val="002A75A0"/>
    <w:rsid w:val="002B74B3"/>
    <w:rsid w:val="002E2531"/>
    <w:rsid w:val="003053C9"/>
    <w:rsid w:val="00312123"/>
    <w:rsid w:val="00350277"/>
    <w:rsid w:val="00384533"/>
    <w:rsid w:val="003B3440"/>
    <w:rsid w:val="003C7A72"/>
    <w:rsid w:val="003F46B8"/>
    <w:rsid w:val="00423AD6"/>
    <w:rsid w:val="0044142D"/>
    <w:rsid w:val="00472D20"/>
    <w:rsid w:val="0047558C"/>
    <w:rsid w:val="00487E01"/>
    <w:rsid w:val="004A10B2"/>
    <w:rsid w:val="004C2319"/>
    <w:rsid w:val="004C34B1"/>
    <w:rsid w:val="004C39F5"/>
    <w:rsid w:val="005307F7"/>
    <w:rsid w:val="00547705"/>
    <w:rsid w:val="00566930"/>
    <w:rsid w:val="00585206"/>
    <w:rsid w:val="00592FDA"/>
    <w:rsid w:val="005C0E2D"/>
    <w:rsid w:val="005C68A2"/>
    <w:rsid w:val="005E708B"/>
    <w:rsid w:val="00632DC9"/>
    <w:rsid w:val="006B6FB9"/>
    <w:rsid w:val="006C7E78"/>
    <w:rsid w:val="006D13A3"/>
    <w:rsid w:val="006E2D06"/>
    <w:rsid w:val="006F597C"/>
    <w:rsid w:val="00702E85"/>
    <w:rsid w:val="00704110"/>
    <w:rsid w:val="00710771"/>
    <w:rsid w:val="0071527E"/>
    <w:rsid w:val="00737C0B"/>
    <w:rsid w:val="00757A4E"/>
    <w:rsid w:val="007668FC"/>
    <w:rsid w:val="00773276"/>
    <w:rsid w:val="00776AA7"/>
    <w:rsid w:val="007808FF"/>
    <w:rsid w:val="007D6C0E"/>
    <w:rsid w:val="007F0154"/>
    <w:rsid w:val="007F51A0"/>
    <w:rsid w:val="00804B43"/>
    <w:rsid w:val="00810D78"/>
    <w:rsid w:val="00834803"/>
    <w:rsid w:val="0084181E"/>
    <w:rsid w:val="00852E2E"/>
    <w:rsid w:val="0088589B"/>
    <w:rsid w:val="008907FC"/>
    <w:rsid w:val="008A63FA"/>
    <w:rsid w:val="008B1C69"/>
    <w:rsid w:val="008F424A"/>
    <w:rsid w:val="009020AD"/>
    <w:rsid w:val="00924D2E"/>
    <w:rsid w:val="00930EA6"/>
    <w:rsid w:val="00931DBD"/>
    <w:rsid w:val="00945057"/>
    <w:rsid w:val="00964ACF"/>
    <w:rsid w:val="00967B6E"/>
    <w:rsid w:val="00973F3B"/>
    <w:rsid w:val="00987FCD"/>
    <w:rsid w:val="009A1EC2"/>
    <w:rsid w:val="009B380E"/>
    <w:rsid w:val="009C295A"/>
    <w:rsid w:val="009C778F"/>
    <w:rsid w:val="009D1380"/>
    <w:rsid w:val="009E568D"/>
    <w:rsid w:val="00A1102E"/>
    <w:rsid w:val="00A3464D"/>
    <w:rsid w:val="00A350D6"/>
    <w:rsid w:val="00A37EF6"/>
    <w:rsid w:val="00A76566"/>
    <w:rsid w:val="00A83747"/>
    <w:rsid w:val="00AA60EF"/>
    <w:rsid w:val="00AB3505"/>
    <w:rsid w:val="00AB79B4"/>
    <w:rsid w:val="00B17CD9"/>
    <w:rsid w:val="00B235BD"/>
    <w:rsid w:val="00B35B36"/>
    <w:rsid w:val="00B533C1"/>
    <w:rsid w:val="00B76950"/>
    <w:rsid w:val="00B8173D"/>
    <w:rsid w:val="00B817A7"/>
    <w:rsid w:val="00B902FE"/>
    <w:rsid w:val="00B9767B"/>
    <w:rsid w:val="00BC769A"/>
    <w:rsid w:val="00BD7671"/>
    <w:rsid w:val="00C20577"/>
    <w:rsid w:val="00C431CC"/>
    <w:rsid w:val="00C60872"/>
    <w:rsid w:val="00C7303C"/>
    <w:rsid w:val="00CB646E"/>
    <w:rsid w:val="00CC6F9E"/>
    <w:rsid w:val="00CD226D"/>
    <w:rsid w:val="00CE0B96"/>
    <w:rsid w:val="00D221FB"/>
    <w:rsid w:val="00D33BE8"/>
    <w:rsid w:val="00D72354"/>
    <w:rsid w:val="00D93898"/>
    <w:rsid w:val="00D943A6"/>
    <w:rsid w:val="00DC01DC"/>
    <w:rsid w:val="00DE152A"/>
    <w:rsid w:val="00DE1EF8"/>
    <w:rsid w:val="00E064D5"/>
    <w:rsid w:val="00E06B38"/>
    <w:rsid w:val="00E17743"/>
    <w:rsid w:val="00E67E6D"/>
    <w:rsid w:val="00E9190F"/>
    <w:rsid w:val="00EB2E05"/>
    <w:rsid w:val="00EB487B"/>
    <w:rsid w:val="00EC17E0"/>
    <w:rsid w:val="00EC5DFF"/>
    <w:rsid w:val="00EF32B6"/>
    <w:rsid w:val="00F43A57"/>
    <w:rsid w:val="00F57E5E"/>
    <w:rsid w:val="00F62E8D"/>
    <w:rsid w:val="00F70EEF"/>
    <w:rsid w:val="00F7203C"/>
    <w:rsid w:val="00F84189"/>
    <w:rsid w:val="00F86F05"/>
    <w:rsid w:val="00FA6AFD"/>
    <w:rsid w:val="00FB38C3"/>
    <w:rsid w:val="00FD1F37"/>
    <w:rsid w:val="00FD2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B468A"/>
  <w15:docId w15:val="{7DFE1B46-0FF7-46E7-BFEE-466BAB1E7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E1060B"/>
  </w:style>
  <w:style w:type="paragraph" w:styleId="Nagwek1">
    <w:name w:val="heading 1"/>
    <w:basedOn w:val="Normalny"/>
    <w:next w:val="Normalny"/>
    <w:link w:val="Nagwek1Znak"/>
    <w:uiPriority w:val="9"/>
    <w:qFormat/>
    <w:rsid w:val="000A1CFC"/>
    <w:pPr>
      <w:keepNext/>
      <w:spacing w:before="360" w:line="276" w:lineRule="auto"/>
      <w:jc w:val="center"/>
      <w:outlineLvl w:val="0"/>
    </w:pPr>
    <w:rPr>
      <w:rFonts w:asciiTheme="minorHAnsi" w:eastAsia="Tahoma" w:hAnsiTheme="minorHAnsi" w:cstheme="minorHAnsi"/>
      <w:b/>
      <w:bCs/>
    </w:rPr>
  </w:style>
  <w:style w:type="paragraph" w:styleId="Nagwek2">
    <w:name w:val="heading 2"/>
    <w:basedOn w:val="Normalny"/>
    <w:next w:val="Normalny"/>
    <w:link w:val="Nagwek2Znak1"/>
    <w:uiPriority w:val="9"/>
    <w:semiHidden/>
    <w:unhideWhenUsed/>
    <w:qFormat/>
    <w:rsid w:val="00E1060B"/>
    <w:pPr>
      <w:keepNext/>
      <w:ind w:left="2124" w:firstLine="708"/>
      <w:outlineLvl w:val="1"/>
    </w:pPr>
    <w:rPr>
      <w:b/>
      <w:bCs/>
      <w:u w:val="single"/>
    </w:rPr>
  </w:style>
  <w:style w:type="paragraph" w:styleId="Nagwek3">
    <w:name w:val="heading 3"/>
    <w:basedOn w:val="Normalny"/>
    <w:next w:val="Normalny"/>
    <w:link w:val="Nagwek3Znak"/>
    <w:uiPriority w:val="9"/>
    <w:semiHidden/>
    <w:unhideWhenUsed/>
    <w:qFormat/>
    <w:rsid w:val="00E1060B"/>
    <w:pPr>
      <w:keepNext/>
      <w:jc w:val="both"/>
      <w:outlineLvl w:val="2"/>
    </w:pPr>
    <w:rPr>
      <w:b/>
      <w:bCs/>
      <w:sz w:val="28"/>
      <w:szCs w:val="28"/>
    </w:rPr>
  </w:style>
  <w:style w:type="paragraph" w:styleId="Nagwek4">
    <w:name w:val="heading 4"/>
    <w:basedOn w:val="Normalny"/>
    <w:next w:val="Normalny"/>
    <w:link w:val="Nagwek4Znak"/>
    <w:uiPriority w:val="9"/>
    <w:semiHidden/>
    <w:unhideWhenUsed/>
    <w:qFormat/>
    <w:rsid w:val="00E1060B"/>
    <w:pPr>
      <w:keepNext/>
      <w:suppressAutoHyphens/>
      <w:jc w:val="both"/>
      <w:outlineLvl w:val="3"/>
    </w:pPr>
    <w:rPr>
      <w:b/>
      <w:bCs/>
    </w:rPr>
  </w:style>
  <w:style w:type="paragraph" w:styleId="Nagwek5">
    <w:name w:val="heading 5"/>
    <w:basedOn w:val="Normalny"/>
    <w:next w:val="Normalny"/>
    <w:link w:val="Nagwek5Znak"/>
    <w:uiPriority w:val="9"/>
    <w:semiHidden/>
    <w:unhideWhenUsed/>
    <w:qFormat/>
    <w:rsid w:val="00E1060B"/>
    <w:pPr>
      <w:keepNext/>
      <w:outlineLvl w:val="4"/>
    </w:pPr>
    <w:rPr>
      <w:b/>
      <w:bCs/>
    </w:rPr>
  </w:style>
  <w:style w:type="paragraph" w:styleId="Nagwek6">
    <w:name w:val="heading 6"/>
    <w:basedOn w:val="Normalny"/>
    <w:next w:val="Normalny"/>
    <w:link w:val="Nagwek6Znak"/>
    <w:uiPriority w:val="9"/>
    <w:semiHidden/>
    <w:unhideWhenUsed/>
    <w:qFormat/>
    <w:rsid w:val="00E1060B"/>
    <w:pPr>
      <w:keepNext/>
      <w:spacing w:after="240"/>
      <w:ind w:left="284"/>
      <w:jc w:val="both"/>
      <w:outlineLvl w:val="5"/>
    </w:pPr>
    <w:rPr>
      <w:b/>
      <w:bCs/>
      <w:sz w:val="16"/>
      <w:szCs w:val="16"/>
    </w:rPr>
  </w:style>
  <w:style w:type="paragraph" w:styleId="Nagwek7">
    <w:name w:val="heading 7"/>
    <w:basedOn w:val="Normalny"/>
    <w:next w:val="Normalny"/>
    <w:link w:val="Nagwek7Znak"/>
    <w:uiPriority w:val="99"/>
    <w:qFormat/>
    <w:rsid w:val="00E1060B"/>
    <w:pPr>
      <w:keepNext/>
      <w:spacing w:after="120"/>
      <w:jc w:val="both"/>
      <w:outlineLvl w:val="6"/>
    </w:pPr>
    <w:rPr>
      <w:b/>
      <w:bCs/>
      <w:sz w:val="20"/>
      <w:szCs w:val="20"/>
    </w:rPr>
  </w:style>
  <w:style w:type="paragraph" w:styleId="Nagwek8">
    <w:name w:val="heading 8"/>
    <w:basedOn w:val="Normalny"/>
    <w:next w:val="Normalny"/>
    <w:link w:val="Nagwek8Znak"/>
    <w:uiPriority w:val="99"/>
    <w:qFormat/>
    <w:rsid w:val="00E1060B"/>
    <w:pPr>
      <w:keepNext/>
      <w:spacing w:after="60"/>
      <w:jc w:val="both"/>
      <w:outlineLvl w:val="7"/>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E1060B"/>
    <w:pPr>
      <w:jc w:val="center"/>
    </w:pPr>
    <w:rPr>
      <w:b/>
      <w:bCs/>
      <w:sz w:val="28"/>
      <w:szCs w:val="28"/>
    </w:rPr>
  </w:style>
  <w:style w:type="table" w:customStyle="1" w:styleId="TableNormal0">
    <w:name w:val="Table Normal"/>
    <w:tblPr>
      <w:tblCellMar>
        <w:top w:w="0" w:type="dxa"/>
        <w:left w:w="0" w:type="dxa"/>
        <w:bottom w:w="0" w:type="dxa"/>
        <w:right w:w="0" w:type="dxa"/>
      </w:tblCellMar>
    </w:tblPr>
  </w:style>
  <w:style w:type="character" w:customStyle="1" w:styleId="Nagwek1Znak">
    <w:name w:val="Nagłówek 1 Znak"/>
    <w:link w:val="Nagwek1"/>
    <w:uiPriority w:val="9"/>
    <w:rsid w:val="000A1CFC"/>
    <w:rPr>
      <w:rFonts w:asciiTheme="minorHAnsi" w:eastAsia="Tahoma" w:hAnsiTheme="minorHAnsi" w:cstheme="minorHAnsi"/>
      <w:b/>
      <w:bCs/>
    </w:rPr>
  </w:style>
  <w:style w:type="character" w:customStyle="1" w:styleId="Nagwek2Znak1">
    <w:name w:val="Nagłówek 2 Znak1"/>
    <w:link w:val="Nagwek2"/>
    <w:uiPriority w:val="9"/>
    <w:semiHidden/>
    <w:rsid w:val="00474D1B"/>
    <w:rPr>
      <w:rFonts w:ascii="Cambria" w:eastAsia="Times New Roman" w:hAnsi="Cambria" w:cs="Times New Roman"/>
      <w:b/>
      <w:bCs/>
      <w:i/>
      <w:iCs/>
      <w:sz w:val="28"/>
      <w:szCs w:val="28"/>
    </w:rPr>
  </w:style>
  <w:style w:type="character" w:customStyle="1" w:styleId="Nagwek3Znak">
    <w:name w:val="Nagłówek 3 Znak"/>
    <w:link w:val="Nagwek3"/>
    <w:uiPriority w:val="9"/>
    <w:semiHidden/>
    <w:rsid w:val="00474D1B"/>
    <w:rPr>
      <w:rFonts w:ascii="Cambria" w:eastAsia="Times New Roman" w:hAnsi="Cambria" w:cs="Times New Roman"/>
      <w:b/>
      <w:bCs/>
      <w:sz w:val="26"/>
      <w:szCs w:val="26"/>
    </w:rPr>
  </w:style>
  <w:style w:type="character" w:customStyle="1" w:styleId="Nagwek4Znak">
    <w:name w:val="Nagłówek 4 Znak"/>
    <w:link w:val="Nagwek4"/>
    <w:uiPriority w:val="9"/>
    <w:semiHidden/>
    <w:rsid w:val="00474D1B"/>
    <w:rPr>
      <w:rFonts w:ascii="Calibri" w:eastAsia="Times New Roman" w:hAnsi="Calibri" w:cs="Times New Roman"/>
      <w:b/>
      <w:bCs/>
      <w:sz w:val="28"/>
      <w:szCs w:val="28"/>
    </w:rPr>
  </w:style>
  <w:style w:type="character" w:customStyle="1" w:styleId="Nagwek5Znak">
    <w:name w:val="Nagłówek 5 Znak"/>
    <w:link w:val="Nagwek5"/>
    <w:uiPriority w:val="9"/>
    <w:semiHidden/>
    <w:rsid w:val="00474D1B"/>
    <w:rPr>
      <w:rFonts w:ascii="Calibri" w:eastAsia="Times New Roman" w:hAnsi="Calibri" w:cs="Times New Roman"/>
      <w:b/>
      <w:bCs/>
      <w:i/>
      <w:iCs/>
      <w:sz w:val="26"/>
      <w:szCs w:val="26"/>
    </w:rPr>
  </w:style>
  <w:style w:type="character" w:customStyle="1" w:styleId="Nagwek6Znak">
    <w:name w:val="Nagłówek 6 Znak"/>
    <w:link w:val="Nagwek6"/>
    <w:uiPriority w:val="9"/>
    <w:semiHidden/>
    <w:rsid w:val="00474D1B"/>
    <w:rPr>
      <w:rFonts w:ascii="Calibri" w:eastAsia="Times New Roman" w:hAnsi="Calibri" w:cs="Times New Roman"/>
      <w:b/>
      <w:bCs/>
    </w:rPr>
  </w:style>
  <w:style w:type="character" w:customStyle="1" w:styleId="Nagwek7Znak">
    <w:name w:val="Nagłówek 7 Znak"/>
    <w:link w:val="Nagwek7"/>
    <w:uiPriority w:val="9"/>
    <w:semiHidden/>
    <w:rsid w:val="00474D1B"/>
    <w:rPr>
      <w:rFonts w:ascii="Calibri" w:eastAsia="Times New Roman" w:hAnsi="Calibri" w:cs="Times New Roman"/>
      <w:sz w:val="24"/>
      <w:szCs w:val="24"/>
    </w:rPr>
  </w:style>
  <w:style w:type="character" w:customStyle="1" w:styleId="Nagwek8Znak">
    <w:name w:val="Nagłówek 8 Znak"/>
    <w:link w:val="Nagwek8"/>
    <w:uiPriority w:val="9"/>
    <w:semiHidden/>
    <w:rsid w:val="00474D1B"/>
    <w:rPr>
      <w:rFonts w:ascii="Calibri" w:eastAsia="Times New Roman" w:hAnsi="Calibri" w:cs="Times New Roman"/>
      <w:i/>
      <w:iCs/>
      <w:sz w:val="24"/>
      <w:szCs w:val="24"/>
    </w:rPr>
  </w:style>
  <w:style w:type="paragraph" w:styleId="Adresnakopercie">
    <w:name w:val="envelope address"/>
    <w:basedOn w:val="Normalny"/>
    <w:uiPriority w:val="99"/>
    <w:rsid w:val="00E1060B"/>
    <w:pPr>
      <w:framePr w:w="7920" w:h="1980" w:hRule="exact" w:hSpace="141" w:wrap="auto" w:hAnchor="page" w:xAlign="center" w:yAlign="bottom"/>
      <w:ind w:left="2880"/>
    </w:pPr>
    <w:rPr>
      <w:rFonts w:ascii="Arial" w:hAnsi="Arial" w:cs="Arial"/>
      <w:b/>
      <w:bCs/>
    </w:rPr>
  </w:style>
  <w:style w:type="paragraph" w:styleId="Adreszwrotnynakopercie">
    <w:name w:val="envelope return"/>
    <w:basedOn w:val="Normalny"/>
    <w:uiPriority w:val="99"/>
    <w:rsid w:val="00E1060B"/>
    <w:rPr>
      <w:rFonts w:ascii="Arial" w:hAnsi="Arial" w:cs="Arial"/>
      <w:b/>
      <w:bCs/>
    </w:rPr>
  </w:style>
  <w:style w:type="paragraph" w:styleId="Tekstpodstawowywcity">
    <w:name w:val="Body Text Indent"/>
    <w:basedOn w:val="Normalny"/>
    <w:link w:val="TekstpodstawowywcityZnak"/>
    <w:uiPriority w:val="99"/>
    <w:rsid w:val="00E1060B"/>
    <w:pPr>
      <w:spacing w:before="120"/>
      <w:ind w:left="357"/>
      <w:jc w:val="both"/>
    </w:pPr>
  </w:style>
  <w:style w:type="character" w:customStyle="1" w:styleId="TekstpodstawowywcityZnak">
    <w:name w:val="Tekst podstawowy wcięty Znak"/>
    <w:link w:val="Tekstpodstawowywcity"/>
    <w:uiPriority w:val="99"/>
    <w:semiHidden/>
    <w:rsid w:val="00474D1B"/>
    <w:rPr>
      <w:sz w:val="24"/>
      <w:szCs w:val="24"/>
    </w:rPr>
  </w:style>
  <w:style w:type="paragraph" w:customStyle="1" w:styleId="rozdzia">
    <w:name w:val="rozdział"/>
    <w:basedOn w:val="Nagwek1"/>
    <w:next w:val="podrozdzia"/>
    <w:uiPriority w:val="99"/>
    <w:rsid w:val="00E1060B"/>
    <w:pPr>
      <w:numPr>
        <w:numId w:val="3"/>
      </w:numPr>
      <w:tabs>
        <w:tab w:val="num" w:pos="360"/>
      </w:tabs>
      <w:spacing w:before="720" w:after="120"/>
      <w:ind w:left="0" w:firstLine="0"/>
    </w:pPr>
    <w:rPr>
      <w:caps/>
      <w:sz w:val="28"/>
      <w:szCs w:val="28"/>
      <w:u w:val="single"/>
    </w:rPr>
  </w:style>
  <w:style w:type="paragraph" w:customStyle="1" w:styleId="podrozdzia">
    <w:name w:val="podrozdział"/>
    <w:basedOn w:val="Nagwek2"/>
    <w:next w:val="paragraf"/>
    <w:link w:val="podrozdziaZnak1"/>
    <w:uiPriority w:val="99"/>
    <w:rsid w:val="00E1060B"/>
    <w:pPr>
      <w:spacing w:before="360" w:after="120"/>
      <w:ind w:left="0" w:firstLine="0"/>
      <w:jc w:val="center"/>
    </w:pPr>
  </w:style>
  <w:style w:type="paragraph" w:customStyle="1" w:styleId="paragraf">
    <w:name w:val="paragraf"/>
    <w:basedOn w:val="Normalny"/>
    <w:uiPriority w:val="99"/>
    <w:rsid w:val="00E1060B"/>
    <w:pPr>
      <w:keepNext/>
      <w:numPr>
        <w:numId w:val="2"/>
      </w:numPr>
      <w:spacing w:before="240" w:after="240"/>
      <w:jc w:val="center"/>
    </w:pPr>
  </w:style>
  <w:style w:type="character" w:customStyle="1" w:styleId="podrozdziaZnak">
    <w:name w:val="podrozdział Znak"/>
    <w:basedOn w:val="Nagwek2Znak"/>
    <w:uiPriority w:val="99"/>
    <w:rsid w:val="00E1060B"/>
    <w:rPr>
      <w:b/>
      <w:bCs/>
      <w:sz w:val="24"/>
      <w:szCs w:val="24"/>
      <w:u w:val="single"/>
      <w:lang w:val="en-GB" w:eastAsia="pl-PL"/>
    </w:rPr>
  </w:style>
  <w:style w:type="character" w:customStyle="1" w:styleId="Nagwek2Znak">
    <w:name w:val="Nagłówek 2 Znak"/>
    <w:uiPriority w:val="99"/>
    <w:rsid w:val="00E1060B"/>
    <w:rPr>
      <w:b/>
      <w:bCs/>
      <w:sz w:val="24"/>
      <w:szCs w:val="24"/>
      <w:u w:val="single"/>
      <w:lang w:val="en-GB" w:eastAsia="pl-PL"/>
    </w:rPr>
  </w:style>
  <w:style w:type="character" w:styleId="Odwoanieprzypisudolnego">
    <w:name w:val="footnote reference"/>
    <w:uiPriority w:val="99"/>
    <w:semiHidden/>
    <w:rsid w:val="00E1060B"/>
    <w:rPr>
      <w:vertAlign w:val="superscript"/>
    </w:rPr>
  </w:style>
  <w:style w:type="paragraph" w:styleId="Tekstpodstawowy">
    <w:name w:val="Body Text"/>
    <w:basedOn w:val="Normalny"/>
    <w:link w:val="TekstpodstawowyZnak"/>
    <w:uiPriority w:val="99"/>
    <w:rsid w:val="00E1060B"/>
    <w:pPr>
      <w:jc w:val="both"/>
    </w:pPr>
  </w:style>
  <w:style w:type="character" w:customStyle="1" w:styleId="TekstpodstawowyZnak">
    <w:name w:val="Tekst podstawowy Znak"/>
    <w:link w:val="Tekstpodstawowy"/>
    <w:uiPriority w:val="99"/>
    <w:semiHidden/>
    <w:rsid w:val="00474D1B"/>
    <w:rPr>
      <w:sz w:val="24"/>
      <w:szCs w:val="24"/>
    </w:rPr>
  </w:style>
  <w:style w:type="paragraph" w:styleId="Tekstpodstawowywcity2">
    <w:name w:val="Body Text Indent 2"/>
    <w:basedOn w:val="Normalny"/>
    <w:link w:val="Tekstpodstawowywcity2Znak"/>
    <w:rsid w:val="00E1060B"/>
    <w:pPr>
      <w:ind w:left="720"/>
      <w:jc w:val="both"/>
    </w:pPr>
  </w:style>
  <w:style w:type="character" w:customStyle="1" w:styleId="Tekstpodstawowywcity2Znak">
    <w:name w:val="Tekst podstawowy wcięty 2 Znak"/>
    <w:link w:val="Tekstpodstawowywcity2"/>
    <w:uiPriority w:val="99"/>
    <w:semiHidden/>
    <w:rsid w:val="00474D1B"/>
    <w:rPr>
      <w:sz w:val="24"/>
      <w:szCs w:val="24"/>
    </w:rPr>
  </w:style>
  <w:style w:type="paragraph" w:styleId="Stopka">
    <w:name w:val="footer"/>
    <w:basedOn w:val="Normalny"/>
    <w:link w:val="StopkaZnak"/>
    <w:uiPriority w:val="99"/>
    <w:rsid w:val="00E1060B"/>
    <w:pPr>
      <w:tabs>
        <w:tab w:val="center" w:pos="4536"/>
        <w:tab w:val="right" w:pos="9072"/>
      </w:tabs>
    </w:pPr>
  </w:style>
  <w:style w:type="character" w:customStyle="1" w:styleId="StopkaZnak">
    <w:name w:val="Stopka Znak"/>
    <w:link w:val="Stopka"/>
    <w:uiPriority w:val="99"/>
    <w:rsid w:val="00474D1B"/>
    <w:rPr>
      <w:sz w:val="24"/>
      <w:szCs w:val="24"/>
    </w:rPr>
  </w:style>
  <w:style w:type="paragraph" w:styleId="Tekstprzypisudolnego">
    <w:name w:val="footnote text"/>
    <w:basedOn w:val="Normalny"/>
    <w:link w:val="TekstprzypisudolnegoZnak"/>
    <w:uiPriority w:val="99"/>
    <w:semiHidden/>
    <w:rsid w:val="00E1060B"/>
    <w:rPr>
      <w:sz w:val="20"/>
      <w:szCs w:val="20"/>
    </w:rPr>
  </w:style>
  <w:style w:type="character" w:customStyle="1" w:styleId="TekstprzypisudolnegoZnak">
    <w:name w:val="Tekst przypisu dolnego Znak"/>
    <w:link w:val="Tekstprzypisudolnego"/>
    <w:uiPriority w:val="99"/>
    <w:semiHidden/>
    <w:rsid w:val="00474D1B"/>
    <w:rPr>
      <w:sz w:val="20"/>
      <w:szCs w:val="20"/>
    </w:rPr>
  </w:style>
  <w:style w:type="paragraph" w:customStyle="1" w:styleId="NA">
    <w:name w:val="N/A"/>
    <w:basedOn w:val="Normalny"/>
    <w:uiPriority w:val="99"/>
    <w:rsid w:val="00E1060B"/>
    <w:pPr>
      <w:tabs>
        <w:tab w:val="left" w:pos="9000"/>
        <w:tab w:val="right" w:pos="9360"/>
      </w:tabs>
      <w:suppressAutoHyphens/>
    </w:pPr>
    <w:rPr>
      <w:rFonts w:ascii="Courier New" w:hAnsi="Courier New" w:cs="Courier New"/>
    </w:rPr>
  </w:style>
  <w:style w:type="character" w:customStyle="1" w:styleId="TytuZnak">
    <w:name w:val="Tytuł Znak"/>
    <w:link w:val="Tytu"/>
    <w:uiPriority w:val="10"/>
    <w:rsid w:val="00474D1B"/>
    <w:rPr>
      <w:rFonts w:ascii="Cambria" w:eastAsia="Times New Roman" w:hAnsi="Cambria" w:cs="Times New Roman"/>
      <w:b/>
      <w:bCs/>
      <w:kern w:val="28"/>
      <w:sz w:val="32"/>
      <w:szCs w:val="32"/>
    </w:rPr>
  </w:style>
  <w:style w:type="paragraph" w:styleId="Tekstpodstawowy2">
    <w:name w:val="Body Text 2"/>
    <w:basedOn w:val="Normalny"/>
    <w:link w:val="Tekstpodstawowy2Znak"/>
    <w:uiPriority w:val="99"/>
    <w:rsid w:val="00E1060B"/>
    <w:pPr>
      <w:jc w:val="both"/>
    </w:pPr>
  </w:style>
  <w:style w:type="character" w:customStyle="1" w:styleId="Tekstpodstawowy2Znak">
    <w:name w:val="Tekst podstawowy 2 Znak"/>
    <w:link w:val="Tekstpodstawowy2"/>
    <w:uiPriority w:val="99"/>
    <w:semiHidden/>
    <w:rsid w:val="00474D1B"/>
    <w:rPr>
      <w:sz w:val="24"/>
      <w:szCs w:val="24"/>
    </w:rPr>
  </w:style>
  <w:style w:type="paragraph" w:styleId="Nagwek">
    <w:name w:val="header"/>
    <w:basedOn w:val="Normalny"/>
    <w:link w:val="NagwekZnak"/>
    <w:uiPriority w:val="99"/>
    <w:rsid w:val="00E1060B"/>
    <w:pPr>
      <w:tabs>
        <w:tab w:val="center" w:pos="4536"/>
        <w:tab w:val="right" w:pos="9072"/>
      </w:tabs>
    </w:pPr>
  </w:style>
  <w:style w:type="character" w:customStyle="1" w:styleId="NagwekZnak">
    <w:name w:val="Nagłówek Znak"/>
    <w:link w:val="Nagwek"/>
    <w:uiPriority w:val="99"/>
    <w:semiHidden/>
    <w:rsid w:val="00474D1B"/>
    <w:rPr>
      <w:sz w:val="24"/>
      <w:szCs w:val="24"/>
    </w:rPr>
  </w:style>
  <w:style w:type="paragraph" w:styleId="Tekstpodstawowy3">
    <w:name w:val="Body Text 3"/>
    <w:basedOn w:val="Normalny"/>
    <w:link w:val="Tekstpodstawowy3Znak"/>
    <w:uiPriority w:val="99"/>
    <w:rsid w:val="00E1060B"/>
    <w:pPr>
      <w:spacing w:after="60"/>
      <w:jc w:val="both"/>
    </w:pPr>
    <w:rPr>
      <w:b/>
      <w:bCs/>
      <w:sz w:val="20"/>
      <w:szCs w:val="20"/>
    </w:rPr>
  </w:style>
  <w:style w:type="character" w:customStyle="1" w:styleId="Tekstpodstawowy3Znak">
    <w:name w:val="Tekst podstawowy 3 Znak"/>
    <w:link w:val="Tekstpodstawowy3"/>
    <w:uiPriority w:val="99"/>
    <w:semiHidden/>
    <w:rsid w:val="00474D1B"/>
    <w:rPr>
      <w:sz w:val="16"/>
      <w:szCs w:val="16"/>
    </w:rPr>
  </w:style>
  <w:style w:type="paragraph" w:styleId="Lista">
    <w:name w:val="List"/>
    <w:basedOn w:val="Tekstpodstawowy"/>
    <w:uiPriority w:val="99"/>
    <w:rsid w:val="00E1060B"/>
    <w:pPr>
      <w:suppressAutoHyphens/>
      <w:spacing w:after="120"/>
      <w:jc w:val="left"/>
    </w:pPr>
    <w:rPr>
      <w:lang w:eastAsia="ar-SA"/>
    </w:rPr>
  </w:style>
  <w:style w:type="paragraph" w:styleId="Akapitzlist">
    <w:name w:val="List Paragraph"/>
    <w:basedOn w:val="Normalny"/>
    <w:uiPriority w:val="99"/>
    <w:qFormat/>
    <w:rsid w:val="00831651"/>
    <w:pPr>
      <w:ind w:left="720"/>
    </w:pPr>
  </w:style>
  <w:style w:type="paragraph" w:styleId="Tekstprzypisukocowego">
    <w:name w:val="endnote text"/>
    <w:basedOn w:val="Normalny"/>
    <w:link w:val="TekstprzypisukocowegoZnak"/>
    <w:uiPriority w:val="99"/>
    <w:semiHidden/>
    <w:rsid w:val="00306628"/>
    <w:rPr>
      <w:sz w:val="20"/>
      <w:szCs w:val="20"/>
    </w:rPr>
  </w:style>
  <w:style w:type="character" w:customStyle="1" w:styleId="TekstprzypisukocowegoZnak">
    <w:name w:val="Tekst przypisu końcowego Znak"/>
    <w:basedOn w:val="Domylnaczcionkaakapitu"/>
    <w:link w:val="Tekstprzypisukocowego"/>
    <w:uiPriority w:val="99"/>
    <w:semiHidden/>
    <w:locked/>
    <w:rsid w:val="00306628"/>
  </w:style>
  <w:style w:type="character" w:styleId="Odwoanieprzypisukocowego">
    <w:name w:val="endnote reference"/>
    <w:uiPriority w:val="99"/>
    <w:semiHidden/>
    <w:rsid w:val="00306628"/>
    <w:rPr>
      <w:vertAlign w:val="superscript"/>
    </w:rPr>
  </w:style>
  <w:style w:type="paragraph" w:styleId="Tekstdymka">
    <w:name w:val="Balloon Text"/>
    <w:basedOn w:val="Normalny"/>
    <w:link w:val="TekstdymkaZnak"/>
    <w:uiPriority w:val="99"/>
    <w:semiHidden/>
    <w:rsid w:val="00D14BC5"/>
    <w:rPr>
      <w:rFonts w:ascii="Tahoma" w:hAnsi="Tahoma" w:cs="Tahoma"/>
      <w:sz w:val="16"/>
      <w:szCs w:val="16"/>
    </w:rPr>
  </w:style>
  <w:style w:type="character" w:customStyle="1" w:styleId="TekstdymkaZnak">
    <w:name w:val="Tekst dymka Znak"/>
    <w:link w:val="Tekstdymka"/>
    <w:uiPriority w:val="99"/>
    <w:semiHidden/>
    <w:rsid w:val="00474D1B"/>
    <w:rPr>
      <w:sz w:val="0"/>
      <w:szCs w:val="0"/>
    </w:rPr>
  </w:style>
  <w:style w:type="paragraph" w:customStyle="1" w:styleId="Akapitzlist1">
    <w:name w:val="Akapit z listą1"/>
    <w:basedOn w:val="Normalny"/>
    <w:rsid w:val="00326E8E"/>
    <w:pPr>
      <w:ind w:left="720"/>
    </w:pPr>
  </w:style>
  <w:style w:type="character" w:styleId="Hipercze">
    <w:name w:val="Hyperlink"/>
    <w:uiPriority w:val="99"/>
    <w:unhideWhenUsed/>
    <w:rsid w:val="00DE5294"/>
    <w:rPr>
      <w:color w:val="0000FF"/>
      <w:u w:val="single"/>
    </w:rPr>
  </w:style>
  <w:style w:type="character" w:styleId="Odwoaniedokomentarza">
    <w:name w:val="annotation reference"/>
    <w:uiPriority w:val="99"/>
    <w:semiHidden/>
    <w:unhideWhenUsed/>
    <w:rsid w:val="001E6F47"/>
    <w:rPr>
      <w:sz w:val="16"/>
      <w:szCs w:val="16"/>
    </w:rPr>
  </w:style>
  <w:style w:type="paragraph" w:styleId="Tekstkomentarza">
    <w:name w:val="annotation text"/>
    <w:basedOn w:val="Normalny"/>
    <w:link w:val="TekstkomentarzaZnak"/>
    <w:uiPriority w:val="99"/>
    <w:unhideWhenUsed/>
    <w:rsid w:val="001E6F47"/>
    <w:rPr>
      <w:sz w:val="20"/>
      <w:szCs w:val="20"/>
    </w:rPr>
  </w:style>
  <w:style w:type="character" w:customStyle="1" w:styleId="TekstkomentarzaZnak">
    <w:name w:val="Tekst komentarza Znak"/>
    <w:basedOn w:val="Domylnaczcionkaakapitu"/>
    <w:link w:val="Tekstkomentarza"/>
    <w:uiPriority w:val="99"/>
    <w:rsid w:val="001E6F47"/>
  </w:style>
  <w:style w:type="paragraph" w:styleId="Tematkomentarza">
    <w:name w:val="annotation subject"/>
    <w:basedOn w:val="Tekstkomentarza"/>
    <w:next w:val="Tekstkomentarza"/>
    <w:link w:val="TematkomentarzaZnak"/>
    <w:uiPriority w:val="99"/>
    <w:semiHidden/>
    <w:unhideWhenUsed/>
    <w:rsid w:val="001E6F47"/>
    <w:rPr>
      <w:b/>
      <w:bCs/>
    </w:rPr>
  </w:style>
  <w:style w:type="character" w:customStyle="1" w:styleId="TematkomentarzaZnak">
    <w:name w:val="Temat komentarza Znak"/>
    <w:link w:val="Tematkomentarza"/>
    <w:uiPriority w:val="99"/>
    <w:semiHidden/>
    <w:rsid w:val="001E6F47"/>
    <w:rPr>
      <w:b/>
      <w:bCs/>
    </w:rPr>
  </w:style>
  <w:style w:type="paragraph" w:customStyle="1" w:styleId="Styl2">
    <w:name w:val="Styl2"/>
    <w:basedOn w:val="podrozdzia"/>
    <w:link w:val="Styl2Znak"/>
    <w:qFormat/>
    <w:rsid w:val="00D32048"/>
    <w:pPr>
      <w:tabs>
        <w:tab w:val="center" w:pos="4535"/>
        <w:tab w:val="left" w:pos="7150"/>
      </w:tabs>
      <w:spacing w:before="0" w:after="240" w:line="360" w:lineRule="auto"/>
    </w:pPr>
  </w:style>
  <w:style w:type="character" w:customStyle="1" w:styleId="podrozdziaZnak1">
    <w:name w:val="podrozdział Znak1"/>
    <w:basedOn w:val="Nagwek2Znak1"/>
    <w:link w:val="podrozdzia"/>
    <w:uiPriority w:val="99"/>
    <w:rsid w:val="00D32048"/>
    <w:rPr>
      <w:rFonts w:ascii="Cambria" w:eastAsia="Times New Roman" w:hAnsi="Cambria" w:cs="Times New Roman"/>
      <w:b/>
      <w:bCs/>
      <w:i w:val="0"/>
      <w:iCs w:val="0"/>
      <w:sz w:val="24"/>
      <w:szCs w:val="24"/>
      <w:u w:val="single"/>
    </w:rPr>
  </w:style>
  <w:style w:type="character" w:customStyle="1" w:styleId="Styl2Znak">
    <w:name w:val="Styl2 Znak"/>
    <w:basedOn w:val="podrozdziaZnak1"/>
    <w:link w:val="Styl2"/>
    <w:rsid w:val="00D32048"/>
    <w:rPr>
      <w:rFonts w:ascii="Cambria" w:eastAsia="Times New Roman" w:hAnsi="Cambria" w:cs="Times New Roman"/>
      <w:b/>
      <w:bCs/>
      <w:i w:val="0"/>
      <w:iCs w:val="0"/>
      <w:sz w:val="24"/>
      <w:szCs w:val="24"/>
      <w:u w:val="single"/>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customStyle="1" w:styleId="Nierozpoznanawzmianka1">
    <w:name w:val="Nierozpoznana wzmianka1"/>
    <w:basedOn w:val="Domylnaczcionkaakapitu"/>
    <w:uiPriority w:val="99"/>
    <w:semiHidden/>
    <w:unhideWhenUsed/>
    <w:rsid w:val="00B235BD"/>
    <w:rPr>
      <w:color w:val="605E5C"/>
      <w:shd w:val="clear" w:color="auto" w:fill="E1DFDD"/>
    </w:rPr>
  </w:style>
  <w:style w:type="paragraph" w:styleId="Poprawka">
    <w:name w:val="Revision"/>
    <w:hidden/>
    <w:uiPriority w:val="99"/>
    <w:semiHidden/>
    <w:rsid w:val="00945057"/>
  </w:style>
  <w:style w:type="character" w:styleId="Nierozpoznanawzmianka">
    <w:name w:val="Unresolved Mention"/>
    <w:basedOn w:val="Domylnaczcionkaakapitu"/>
    <w:uiPriority w:val="99"/>
    <w:semiHidden/>
    <w:unhideWhenUsed/>
    <w:rsid w:val="003C7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68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ds-net@pwr.edu.p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ds-usterka@pwr.edu.p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20https://pwr.edu.pl/personal-data-protection/privacy-policies"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36A7C01-7A29-458F-95AD-7E759E7D2C29}">
  <we:reference id="WA200001482" version="1.0.5.0" store="Omex" storeType="OMEX"/>
  <we:alternateReferences>
    <we:reference id="WA200001482" version="1.0.5.0" store="WA20000148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116C38815924F98F32AB58D7AB3B0" ma:contentTypeVersion="9" ma:contentTypeDescription="Create a new document." ma:contentTypeScope="" ma:versionID="e081456216441623c6078220ca0e15b5">
  <xsd:schema xmlns:xsd="http://www.w3.org/2001/XMLSchema" xmlns:xs="http://www.w3.org/2001/XMLSchema" xmlns:p="http://schemas.microsoft.com/office/2006/metadata/properties" xmlns:ns3="2aa6e675-c004-42df-8693-6c114598bb55" targetNamespace="http://schemas.microsoft.com/office/2006/metadata/properties" ma:root="true" ma:fieldsID="6b7e2a880c116033929fcce8b8a4c76c" ns3:_="">
    <xsd:import namespace="2aa6e675-c004-42df-8693-6c114598bb5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a6e675-c004-42df-8693-6c114598bb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F4vA2qaILJxsgIx86RpDy4FYEA==">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</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C651C-CA8B-4262-B310-9742712DD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a6e675-c004-42df-8693-6c114598b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FDCD609-1095-44D9-B3D0-ACDEACB30B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01C5EE-5888-41C7-A624-FC4A2B6E98DF}">
  <ds:schemaRefs>
    <ds:schemaRef ds:uri="http://schemas.microsoft.com/sharepoint/v3/contenttype/forms"/>
  </ds:schemaRefs>
</ds:datastoreItem>
</file>

<file path=customXml/itemProps5.xml><?xml version="1.0" encoding="utf-8"?>
<ds:datastoreItem xmlns:ds="http://schemas.openxmlformats.org/officeDocument/2006/customXml" ds:itemID="{18305640-E1CE-4F23-BBAE-3DE068F83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2374</Words>
  <Characters>14245</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zał 1 do ZW 65/2025</vt:lpstr>
    </vt:vector>
  </TitlesOfParts>
  <Company/>
  <LinksUpToDate>false</LinksUpToDate>
  <CharactersWithSpaces>16586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 1 do ZW 65/2025</dc:title>
  <dc:creator>Jarosław Dudek</dc:creator>
  <cp:keywords>regulamin;studenci;domy studenckie</cp:keywords>
  <cp:lastModifiedBy>katarzyna.juszczak@pwr.edu.pl</cp:lastModifiedBy>
  <cp:revision>2</cp:revision>
  <cp:lastPrinted>2025-05-19T07:13:00Z</cp:lastPrinted>
  <dcterms:created xsi:type="dcterms:W3CDTF">2025-07-17T11:24:00Z</dcterms:created>
  <dcterms:modified xsi:type="dcterms:W3CDTF">2025-07-17T11:24:00Z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0x010100D14116C38815924F98F32AB58D7AB3B0</vt:lpwstr>
  </property>
</Properties>
</file>